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Garamond" w:hAnsi="Garamond" w:cs="Calibri"/>
          <w:b/>
          <w:b/>
          <w:sz w:val="24"/>
          <w:szCs w:val="24"/>
        </w:rPr>
      </w:pPr>
      <w:r>
        <w:rPr>
          <w:rFonts w:cs="Calibri" w:ascii="Garamond" w:hAnsi="Garamond"/>
          <w:b/>
          <w:sz w:val="24"/>
          <w:szCs w:val="24"/>
        </w:rPr>
        <w:t>Zapytanie Ofertowe</w:t>
      </w:r>
    </w:p>
    <w:p>
      <w:pPr>
        <w:pStyle w:val="Normal"/>
        <w:spacing w:lineRule="auto" w:line="240" w:before="0" w:after="0"/>
        <w:jc w:val="center"/>
        <w:rPr/>
      </w:pPr>
      <w:r>
        <w:rPr>
          <w:rFonts w:cs="Calibri" w:ascii="Garamond" w:hAnsi="Garamond"/>
          <w:b/>
          <w:color w:val="000000"/>
          <w:sz w:val="24"/>
          <w:szCs w:val="24"/>
        </w:rPr>
        <w:t>1/</w:t>
      </w:r>
      <w:r>
        <w:rPr>
          <w:rFonts w:cs="Calibri" w:ascii="Garamond" w:hAnsi="Garamond"/>
          <w:b/>
          <w:color w:val="000000"/>
          <w:sz w:val="24"/>
          <w:szCs w:val="24"/>
        </w:rPr>
        <w:t>05</w:t>
      </w:r>
      <w:r>
        <w:rPr>
          <w:rFonts w:cs="Calibri" w:ascii="Garamond" w:hAnsi="Garamond"/>
          <w:b/>
          <w:color w:val="000000"/>
          <w:sz w:val="24"/>
          <w:szCs w:val="24"/>
        </w:rPr>
        <w:t>/202</w:t>
      </w:r>
      <w:r>
        <w:rPr>
          <w:rFonts w:cs="Calibri" w:ascii="Garamond" w:hAnsi="Garamond"/>
          <w:b/>
          <w:color w:val="000000"/>
          <w:sz w:val="24"/>
          <w:szCs w:val="24"/>
        </w:rPr>
        <w:t>2</w:t>
      </w:r>
    </w:p>
    <w:p>
      <w:pPr>
        <w:pStyle w:val="Normal"/>
        <w:spacing w:lineRule="auto" w:line="240" w:before="0" w:after="0"/>
        <w:jc w:val="center"/>
        <w:rPr>
          <w:rFonts w:ascii="Garamond" w:hAnsi="Garamond" w:cs="Calibri"/>
          <w:sz w:val="24"/>
          <w:szCs w:val="24"/>
        </w:rPr>
      </w:pPr>
      <w:r>
        <w:rPr>
          <w:rFonts w:cs="Calibri" w:ascii="Garamond" w:hAnsi="Garamond"/>
          <w:sz w:val="24"/>
          <w:szCs w:val="24"/>
        </w:rPr>
      </w:r>
    </w:p>
    <w:p>
      <w:pPr>
        <w:pStyle w:val="Normal"/>
        <w:spacing w:before="0" w:after="0"/>
        <w:jc w:val="center"/>
        <w:rPr/>
      </w:pPr>
      <w:r>
        <w:rPr>
          <w:rFonts w:ascii="Garamond" w:hAnsi="Garamond"/>
          <w:sz w:val="24"/>
          <w:szCs w:val="24"/>
        </w:rPr>
        <w:t>Dyrektor Szkoły Podstawowej  im. Wojska Polskiego w Zwierzynie,  ul Strzelecka 4,            66 – 542 Zwierzyn w związku zasadą zachowania uczciwej konkurencji, racjonalności i efektywności ogłasza postępowanie na zakup Laboratorium Przyszłości</w:t>
      </w:r>
    </w:p>
    <w:p>
      <w:pPr>
        <w:pStyle w:val="Normal"/>
        <w:spacing w:before="0" w:after="0"/>
        <w:jc w:val="center"/>
        <w:rPr/>
      </w:pPr>
      <w:r>
        <w:rPr>
          <w:rFonts w:ascii="Garamond" w:hAnsi="Garamond"/>
          <w:sz w:val="24"/>
          <w:szCs w:val="24"/>
        </w:rPr>
        <w:t xml:space="preserve"> –</w:t>
      </w:r>
      <w:r>
        <w:rPr>
          <w:rFonts w:ascii="Garamond" w:hAnsi="Garamond"/>
          <w:sz w:val="24"/>
          <w:szCs w:val="24"/>
        </w:rPr>
        <w:t>wyposażenia część   II</w:t>
      </w:r>
    </w:p>
    <w:p>
      <w:pPr>
        <w:pStyle w:val="Normal"/>
        <w:spacing w:lineRule="auto" w:line="240" w:before="0" w:after="0"/>
        <w:rPr>
          <w:rFonts w:ascii="Garamond" w:hAnsi="Garamond" w:cs="Calibri"/>
          <w:b/>
          <w:b/>
          <w:sz w:val="24"/>
          <w:szCs w:val="24"/>
        </w:rPr>
      </w:pPr>
      <w:r>
        <w:rPr>
          <w:rFonts w:cs="Calibri" w:ascii="Garamond" w:hAnsi="Garamond"/>
          <w:b/>
          <w:sz w:val="24"/>
          <w:szCs w:val="24"/>
        </w:rPr>
      </w:r>
    </w:p>
    <w:p>
      <w:pPr>
        <w:pStyle w:val="Normal"/>
        <w:spacing w:lineRule="auto" w:line="240" w:before="0" w:after="0"/>
        <w:rPr>
          <w:rFonts w:ascii="Garamond" w:hAnsi="Garamond" w:cs="Calibri"/>
          <w:b/>
          <w:b/>
          <w:sz w:val="24"/>
          <w:szCs w:val="24"/>
        </w:rPr>
      </w:pPr>
      <w:r>
        <w:rPr>
          <w:rFonts w:cs="Calibri" w:ascii="Garamond" w:hAnsi="Garamond"/>
          <w:b/>
          <w:sz w:val="24"/>
          <w:szCs w:val="24"/>
        </w:rPr>
      </w:r>
    </w:p>
    <w:p>
      <w:pPr>
        <w:pStyle w:val="Normal"/>
        <w:numPr>
          <w:ilvl w:val="0"/>
          <w:numId w:val="1"/>
        </w:numPr>
        <w:spacing w:lineRule="auto" w:line="240" w:before="0" w:after="0"/>
        <w:ind w:left="426" w:hanging="426"/>
        <w:contextualSpacing/>
        <w:rPr>
          <w:rFonts w:ascii="Garamond" w:hAnsi="Garamond" w:cs="Calibri"/>
          <w:b/>
          <w:b/>
          <w:sz w:val="24"/>
          <w:szCs w:val="24"/>
        </w:rPr>
      </w:pPr>
      <w:r>
        <w:rPr>
          <w:rFonts w:cs="Calibri" w:ascii="Garamond" w:hAnsi="Garamond"/>
          <w:b/>
          <w:sz w:val="24"/>
          <w:szCs w:val="24"/>
        </w:rPr>
        <w:t>Zamawiający</w:t>
      </w:r>
    </w:p>
    <w:p>
      <w:pPr>
        <w:pStyle w:val="Normal"/>
        <w:spacing w:lineRule="auto" w:line="240" w:before="0" w:after="0"/>
        <w:ind w:left="426" w:hanging="426"/>
        <w:contextualSpacing/>
        <w:rPr>
          <w:rFonts w:ascii="Garamond" w:hAnsi="Garamond"/>
          <w:sz w:val="24"/>
          <w:szCs w:val="24"/>
        </w:rPr>
      </w:pPr>
      <w:r>
        <w:rPr>
          <w:rFonts w:cs="Calibri" w:ascii="Garamond" w:hAnsi="Garamond"/>
          <w:b/>
          <w:sz w:val="24"/>
          <w:szCs w:val="24"/>
        </w:rPr>
        <w:t>SZKOŁA PODSTAWOWA IM. WOJSKA POLSKIEGO W ZWIERZYNIE</w:t>
      </w:r>
    </w:p>
    <w:p>
      <w:pPr>
        <w:pStyle w:val="Normal"/>
        <w:spacing w:lineRule="auto" w:line="240" w:before="0" w:after="0"/>
        <w:ind w:left="426" w:hanging="426"/>
        <w:contextualSpacing/>
        <w:rPr>
          <w:rFonts w:ascii="Garamond" w:hAnsi="Garamond"/>
          <w:sz w:val="24"/>
          <w:szCs w:val="24"/>
        </w:rPr>
      </w:pPr>
      <w:r>
        <w:rPr>
          <w:rFonts w:cs="Calibri" w:ascii="Garamond" w:hAnsi="Garamond"/>
          <w:sz w:val="24"/>
          <w:szCs w:val="24"/>
        </w:rPr>
        <w:t>reprezentowana przez Jolantę Krzywicką - dyrektor</w:t>
      </w:r>
    </w:p>
    <w:p>
      <w:pPr>
        <w:pStyle w:val="Normal"/>
        <w:spacing w:lineRule="auto" w:line="240" w:before="0" w:after="240"/>
        <w:ind w:left="567" w:hanging="0"/>
        <w:jc w:val="both"/>
        <w:rPr>
          <w:rFonts w:ascii="Garamond" w:hAnsi="Garamond" w:cs="Calibri"/>
          <w:sz w:val="24"/>
          <w:szCs w:val="24"/>
        </w:rPr>
      </w:pPr>
      <w:r>
        <w:rPr>
          <w:rFonts w:cs="Calibri" w:ascii="Garamond" w:hAnsi="Garamond"/>
          <w:sz w:val="24"/>
          <w:szCs w:val="24"/>
        </w:rPr>
      </w:r>
    </w:p>
    <w:p>
      <w:pPr>
        <w:pStyle w:val="ListParagraph"/>
        <w:numPr>
          <w:ilvl w:val="0"/>
          <w:numId w:val="1"/>
        </w:numPr>
        <w:tabs>
          <w:tab w:val="clear" w:pos="708"/>
          <w:tab w:val="left" w:pos="426" w:leader="none"/>
        </w:tabs>
        <w:spacing w:lineRule="auto" w:line="240" w:before="0" w:after="0"/>
        <w:ind w:left="0" w:hanging="0"/>
        <w:contextualSpacing/>
        <w:rPr>
          <w:rFonts w:ascii="Garamond" w:hAnsi="Garamond"/>
          <w:sz w:val="24"/>
          <w:szCs w:val="24"/>
        </w:rPr>
      </w:pPr>
      <w:r>
        <w:rPr>
          <w:rFonts w:cs="Calibri" w:ascii="Garamond" w:hAnsi="Garamond"/>
          <w:b/>
          <w:sz w:val="24"/>
          <w:szCs w:val="24"/>
        </w:rPr>
        <w:t>Tryb udzielenia zamówienia</w:t>
      </w:r>
    </w:p>
    <w:p>
      <w:pPr>
        <w:pStyle w:val="ListParagraph"/>
        <w:tabs>
          <w:tab w:val="clear" w:pos="708"/>
          <w:tab w:val="left" w:pos="567" w:leader="none"/>
        </w:tabs>
        <w:spacing w:lineRule="auto" w:line="240" w:before="0" w:after="0"/>
        <w:ind w:left="0" w:hanging="0"/>
        <w:contextualSpacing/>
        <w:rPr/>
      </w:pPr>
      <w:r>
        <w:rPr>
          <w:rFonts w:cs="Calibri" w:ascii="Garamond" w:hAnsi="Garamond"/>
          <w:sz w:val="24"/>
          <w:szCs w:val="24"/>
        </w:rPr>
        <w:t xml:space="preserve">Postępowanie nie podlega przepisom </w:t>
      </w:r>
      <w:r>
        <w:rPr>
          <w:rFonts w:eastAsia="Calibri" w:cs="Calibri" w:ascii="Garamond" w:hAnsi="Garamond" w:eastAsiaTheme="minorHAnsi"/>
          <w:sz w:val="24"/>
          <w:szCs w:val="24"/>
        </w:rPr>
        <w:t>ustawy z dnia 11 września 2019 r. Prawo zamówień publicznych (t. j. Dz. U. z 2021 r., poz. 1129 ze zm.)</w:t>
      </w:r>
      <w:r>
        <w:rPr>
          <w:rFonts w:cs="Calibri" w:ascii="Garamond" w:hAnsi="Garamond"/>
          <w:sz w:val="24"/>
          <w:szCs w:val="24"/>
        </w:rPr>
        <w:t xml:space="preserve">, ze względu na wartość zamówienia poniżej 130.000 złotych netto. Postępowanie prowadzi się w języku polskim. </w:t>
      </w:r>
      <w:bookmarkStart w:id="0" w:name="_Hlk35812309"/>
      <w:bookmarkEnd w:id="0"/>
    </w:p>
    <w:p>
      <w:pPr>
        <w:pStyle w:val="ListParagraph"/>
        <w:tabs>
          <w:tab w:val="clear" w:pos="708"/>
          <w:tab w:val="left" w:pos="567" w:leader="none"/>
        </w:tabs>
        <w:spacing w:lineRule="auto" w:line="240" w:before="0" w:after="0"/>
        <w:ind w:left="0" w:hanging="0"/>
        <w:contextualSpacing/>
        <w:rPr>
          <w:rFonts w:ascii="Garamond" w:hAnsi="Garamond" w:cs="Calibri"/>
          <w:sz w:val="24"/>
          <w:szCs w:val="24"/>
        </w:rPr>
      </w:pPr>
      <w:r>
        <w:rPr>
          <w:rFonts w:cs="Calibri" w:ascii="Garamond" w:hAnsi="Garamond"/>
          <w:sz w:val="24"/>
          <w:szCs w:val="24"/>
        </w:rPr>
      </w:r>
    </w:p>
    <w:p>
      <w:pPr>
        <w:pStyle w:val="Tretekstu"/>
        <w:spacing w:lineRule="auto" w:line="276"/>
        <w:rPr>
          <w:rFonts w:ascii="Garamond" w:hAnsi="Garamond" w:cs="Times New Roman"/>
          <w:b/>
          <w:b/>
          <w:bCs/>
          <w:sz w:val="24"/>
        </w:rPr>
      </w:pPr>
      <w:r>
        <w:rPr>
          <w:rFonts w:cs="Times New Roman" w:ascii="Garamond" w:hAnsi="Garamond"/>
          <w:b/>
          <w:bCs/>
          <w:sz w:val="24"/>
        </w:rPr>
        <w:t>Źródła finansowania</w:t>
      </w:r>
    </w:p>
    <w:p>
      <w:pPr>
        <w:pStyle w:val="ListParagraph"/>
        <w:tabs>
          <w:tab w:val="clear" w:pos="708"/>
          <w:tab w:val="left" w:pos="567" w:leader="none"/>
        </w:tabs>
        <w:spacing w:lineRule="auto" w:line="240" w:before="0" w:after="0"/>
        <w:ind w:left="0" w:hanging="0"/>
        <w:contextualSpacing/>
        <w:jc w:val="both"/>
        <w:rPr>
          <w:rFonts w:ascii="Garamond" w:hAnsi="Garamond" w:cs="Calibri"/>
          <w:b/>
          <w:b/>
          <w:sz w:val="24"/>
          <w:szCs w:val="24"/>
        </w:rPr>
      </w:pPr>
      <w:r>
        <w:rPr>
          <w:rFonts w:ascii="Garamond" w:hAnsi="Garamond"/>
          <w:sz w:val="24"/>
          <w:szCs w:val="24"/>
        </w:rPr>
        <w:t xml:space="preserve">Projekt dofinansowany w ramach programu </w:t>
      </w:r>
      <w:r>
        <w:rPr>
          <w:rFonts w:cs="Arial" w:ascii="Garamond" w:hAnsi="Garamond"/>
          <w:color w:val="1B1B1B"/>
          <w:sz w:val="24"/>
          <w:szCs w:val="24"/>
          <w:shd w:fill="FFFFFF" w:val="clear"/>
        </w:rPr>
        <w:t>Laboratoria Przyszłości realizowany przez Ministerstwo Edukacji i Nauki we współpracy z Centrum GovTech w Kancelarii Prezesa Rady Ministrów</w:t>
      </w:r>
    </w:p>
    <w:p>
      <w:pPr>
        <w:pStyle w:val="Normal"/>
        <w:spacing w:lineRule="auto" w:line="240" w:before="0" w:after="0"/>
        <w:rPr>
          <w:rFonts w:ascii="Garamond" w:hAnsi="Garamond" w:cs="Calibri"/>
          <w:sz w:val="24"/>
          <w:szCs w:val="24"/>
        </w:rPr>
      </w:pPr>
      <w:r>
        <w:rPr>
          <w:rFonts w:cs="Calibri" w:ascii="Garamond" w:hAnsi="Garamond"/>
          <w:sz w:val="24"/>
          <w:szCs w:val="24"/>
        </w:rPr>
      </w:r>
    </w:p>
    <w:p>
      <w:pPr>
        <w:pStyle w:val="Normal"/>
        <w:numPr>
          <w:ilvl w:val="1"/>
          <w:numId w:val="1"/>
        </w:numPr>
        <w:spacing w:lineRule="auto" w:line="240" w:before="0" w:after="0"/>
        <w:ind w:left="567" w:hanging="567"/>
        <w:rPr>
          <w:rFonts w:ascii="Garamond" w:hAnsi="Garamond" w:cs="Calibri"/>
          <w:b/>
          <w:b/>
          <w:sz w:val="24"/>
          <w:szCs w:val="24"/>
        </w:rPr>
      </w:pPr>
      <w:r>
        <w:rPr>
          <w:rFonts w:cs="Calibri" w:ascii="Garamond" w:hAnsi="Garamond"/>
          <w:b/>
          <w:sz w:val="24"/>
          <w:szCs w:val="24"/>
        </w:rPr>
        <w:t xml:space="preserve">Przedmiot zamówienia </w:t>
      </w:r>
    </w:p>
    <w:p>
      <w:pPr>
        <w:pStyle w:val="ListParagraph"/>
        <w:numPr>
          <w:ilvl w:val="1"/>
          <w:numId w:val="24"/>
        </w:numPr>
        <w:spacing w:before="0" w:after="0"/>
        <w:contextualSpacing/>
        <w:jc w:val="both"/>
        <w:rPr/>
      </w:pPr>
      <w:r>
        <w:rPr>
          <w:rFonts w:ascii="Garamond" w:hAnsi="Garamond"/>
          <w:bCs/>
          <w:iCs/>
          <w:sz w:val="24"/>
          <w:szCs w:val="24"/>
        </w:rPr>
        <w:t xml:space="preserve">Przedmiotem zamówienia jest sprzedaż i dostawa urządzeń stanowiących pomoce dydaktyczne w ramach programu  Laboratorium Przyszłości.  </w:t>
      </w:r>
    </w:p>
    <w:p>
      <w:pPr>
        <w:pStyle w:val="ListParagraph"/>
        <w:numPr>
          <w:ilvl w:val="1"/>
          <w:numId w:val="24"/>
        </w:numPr>
        <w:spacing w:before="0" w:after="0"/>
        <w:contextualSpacing/>
        <w:jc w:val="both"/>
        <w:rPr>
          <w:rFonts w:ascii="Garamond" w:hAnsi="Garamond"/>
          <w:bCs/>
          <w:iCs/>
          <w:sz w:val="24"/>
          <w:szCs w:val="24"/>
        </w:rPr>
      </w:pPr>
      <w:r>
        <w:rPr>
          <w:rFonts w:ascii="Garamond" w:hAnsi="Garamond"/>
          <w:bCs/>
          <w:iCs/>
          <w:sz w:val="24"/>
          <w:szCs w:val="24"/>
        </w:rPr>
        <w:t>Szczegółowy opis urządzeń, w szczególności ich parametrów technicznych zawarty jest w załączniku 3A do Zapytania ofertowego.</w:t>
      </w:r>
    </w:p>
    <w:p>
      <w:pPr>
        <w:pStyle w:val="ListParagraph"/>
        <w:numPr>
          <w:ilvl w:val="1"/>
          <w:numId w:val="24"/>
        </w:numPr>
        <w:spacing w:before="0" w:after="0"/>
        <w:contextualSpacing/>
        <w:jc w:val="both"/>
        <w:rPr>
          <w:rFonts w:ascii="Garamond" w:hAnsi="Garamond"/>
          <w:bCs/>
          <w:iCs/>
          <w:sz w:val="24"/>
          <w:szCs w:val="24"/>
        </w:rPr>
      </w:pPr>
      <w:r>
        <w:rPr>
          <w:rFonts w:ascii="Garamond" w:hAnsi="Garamond"/>
          <w:bCs/>
          <w:iCs/>
          <w:sz w:val="24"/>
          <w:szCs w:val="24"/>
        </w:rPr>
        <w:t xml:space="preserve">Wraz z ofertą Wykonawca przedstawi </w:t>
      </w:r>
      <w:r>
        <w:rPr>
          <w:rFonts w:ascii="Garamond" w:hAnsi="Garamond"/>
          <w:color w:val="000000"/>
          <w:sz w:val="24"/>
          <w:szCs w:val="24"/>
          <w:lang w:eastAsia="pl-PL"/>
        </w:rPr>
        <w:t>Informacje o parametrach technicznych sprzętu – Załącznik 3B do Zapytania ofertowego</w:t>
      </w:r>
    </w:p>
    <w:p>
      <w:pPr>
        <w:pStyle w:val="ListParagraph"/>
        <w:numPr>
          <w:ilvl w:val="1"/>
          <w:numId w:val="24"/>
        </w:numPr>
        <w:spacing w:before="0" w:after="0"/>
        <w:contextualSpacing/>
        <w:jc w:val="both"/>
        <w:rPr>
          <w:rFonts w:ascii="Garamond" w:hAnsi="Garamond"/>
          <w:bCs/>
          <w:iCs/>
          <w:sz w:val="24"/>
          <w:szCs w:val="24"/>
        </w:rPr>
      </w:pPr>
      <w:r>
        <w:rPr>
          <w:rFonts w:ascii="Garamond" w:hAnsi="Garamond"/>
          <w:sz w:val="24"/>
          <w:szCs w:val="24"/>
        </w:rPr>
        <w:t xml:space="preserve">Wszystkie produkty będące przedmiotem zamówienia muszą być fabrycznie nowe oraz wolne od wad i obciążeń osób trzecich, dopuszczone do stosowania w placówkach oświatowych. </w:t>
      </w:r>
    </w:p>
    <w:p>
      <w:pPr>
        <w:pStyle w:val="ListParagraph"/>
        <w:numPr>
          <w:ilvl w:val="1"/>
          <w:numId w:val="24"/>
        </w:numPr>
        <w:spacing w:before="0" w:after="0"/>
        <w:contextualSpacing/>
        <w:jc w:val="both"/>
        <w:rPr>
          <w:rFonts w:ascii="Garamond" w:hAnsi="Garamond"/>
          <w:bCs/>
          <w:iCs/>
          <w:sz w:val="24"/>
          <w:szCs w:val="24"/>
        </w:rPr>
      </w:pPr>
      <w:r>
        <w:rPr>
          <w:rFonts w:ascii="Garamond" w:hAnsi="Garamond"/>
          <w:bCs/>
          <w:iCs/>
          <w:sz w:val="24"/>
          <w:szCs w:val="24"/>
        </w:rPr>
        <w:t>Zamawiający dopuszcza zaoferowanie urządzeń równoważnych w do urządzeń wskazanych w załączniku 3A do Zapytania ofertowego</w:t>
      </w:r>
      <w:r>
        <w:rPr>
          <w:rFonts w:ascii="Garamond" w:hAnsi="Garamond"/>
          <w:sz w:val="24"/>
          <w:szCs w:val="24"/>
        </w:rPr>
        <w:t>, będących produktami tożsamymi w kontekście obowiązującego standardu dla produktów wymaganych przez Zamawiającego.  Dopuszcza się urządzenia o parametrach lepszych od wskazanych w opisie przedmiotu zamówienia (parametry minimalne). Należy do oferty dołączyć opis produktu równoważnego</w:t>
      </w:r>
      <w:r>
        <w:rPr>
          <w:rFonts w:ascii="Garamond" w:hAnsi="Garamond"/>
          <w:i/>
          <w:sz w:val="24"/>
          <w:szCs w:val="24"/>
        </w:rPr>
        <w:t>.</w:t>
      </w:r>
    </w:p>
    <w:p>
      <w:pPr>
        <w:pStyle w:val="ListParagraph"/>
        <w:numPr>
          <w:ilvl w:val="1"/>
          <w:numId w:val="24"/>
        </w:numPr>
        <w:spacing w:before="0" w:after="0"/>
        <w:contextualSpacing/>
        <w:jc w:val="both"/>
        <w:rPr>
          <w:rFonts w:ascii="Garamond" w:hAnsi="Garamond"/>
          <w:bCs/>
          <w:iCs/>
          <w:sz w:val="24"/>
          <w:szCs w:val="24"/>
        </w:rPr>
      </w:pPr>
      <w:r>
        <w:rPr>
          <w:rFonts w:ascii="Garamond" w:hAnsi="Garamond"/>
          <w:sz w:val="24"/>
          <w:szCs w:val="24"/>
        </w:rPr>
        <w:t>Jeżeli w opisie przedmiotu zamówienia pojawią się ewentualne wskazania znaków towarowych, patentów lub pochodzenia, źródła lub szczególnego procesu, który charakteryzuje produkty dostarczane przez konkretnego wykonawcę, to określają one minimalny standard jakości materiałów przyjętych do wyceny lub minimalne wymogi dla sprzętu przewidzianego do użycia. Wykonawca w takim przypadku może zaoferować przedmioty równoważne załączając do oferty karty katalogowe na oferowane przedmioty i atesty. Wskazanie równoważności zaoferowanego przedmiotu spoczywa na Wykonawcy</w:t>
      </w:r>
    </w:p>
    <w:p>
      <w:pPr>
        <w:pStyle w:val="ListParagraph"/>
        <w:numPr>
          <w:ilvl w:val="1"/>
          <w:numId w:val="24"/>
        </w:numPr>
        <w:spacing w:before="0" w:after="0"/>
        <w:contextualSpacing/>
        <w:jc w:val="both"/>
        <w:rPr>
          <w:rFonts w:ascii="Garamond" w:hAnsi="Garamond"/>
          <w:bCs/>
          <w:iCs/>
          <w:sz w:val="24"/>
          <w:szCs w:val="24"/>
        </w:rPr>
      </w:pPr>
      <w:r>
        <w:rPr>
          <w:rFonts w:cs="Calibri" w:ascii="Garamond" w:hAnsi="Garamond"/>
          <w:sz w:val="24"/>
          <w:szCs w:val="24"/>
        </w:rPr>
        <w:t xml:space="preserve">Zamawiający nie dopuszcza składania ofert częściowych. Zamawiający nie dopuszcza składania ofert wariantowych. </w:t>
      </w:r>
    </w:p>
    <w:p>
      <w:pPr>
        <w:pStyle w:val="Nagwek11"/>
        <w:ind w:firstLine="567"/>
        <w:jc w:val="both"/>
        <w:rPr>
          <w:rFonts w:ascii="Garamond" w:hAnsi="Garamond" w:cs="Calibri"/>
          <w:sz w:val="24"/>
          <w:szCs w:val="24"/>
        </w:rPr>
      </w:pPr>
      <w:r>
        <w:rPr>
          <w:rFonts w:cs="Calibri" w:ascii="Garamond" w:hAnsi="Garamond"/>
          <w:sz w:val="24"/>
          <w:szCs w:val="24"/>
        </w:rPr>
      </w:r>
    </w:p>
    <w:p>
      <w:pPr>
        <w:pStyle w:val="Normal"/>
        <w:numPr>
          <w:ilvl w:val="1"/>
          <w:numId w:val="1"/>
        </w:numPr>
        <w:spacing w:lineRule="auto" w:line="240" w:before="0" w:after="0"/>
        <w:ind w:left="567" w:hanging="567"/>
        <w:rPr>
          <w:rFonts w:ascii="Garamond" w:hAnsi="Garamond" w:cs="Calibri"/>
          <w:b/>
          <w:b/>
          <w:sz w:val="24"/>
          <w:szCs w:val="24"/>
        </w:rPr>
      </w:pPr>
      <w:r>
        <w:rPr>
          <w:rFonts w:cs="Calibri" w:ascii="Garamond" w:hAnsi="Garamond"/>
          <w:b/>
          <w:sz w:val="24"/>
          <w:szCs w:val="24"/>
        </w:rPr>
        <w:t>Miejsca wykonania przedmiotu zamówienia</w:t>
      </w:r>
    </w:p>
    <w:p>
      <w:pPr>
        <w:pStyle w:val="Normal"/>
        <w:spacing w:lineRule="auto" w:line="240" w:before="0" w:after="0"/>
        <w:ind w:left="567" w:hanging="0"/>
        <w:rPr>
          <w:rFonts w:ascii="Garamond" w:hAnsi="Garamond"/>
          <w:sz w:val="24"/>
          <w:szCs w:val="24"/>
        </w:rPr>
      </w:pPr>
      <w:r>
        <w:rPr>
          <w:rFonts w:cs="Calibri" w:ascii="Garamond" w:hAnsi="Garamond"/>
          <w:sz w:val="24"/>
          <w:szCs w:val="24"/>
        </w:rPr>
        <w:t xml:space="preserve">Siedziba zamawiającego </w:t>
      </w:r>
      <w:r>
        <w:rPr>
          <w:rFonts w:cs="Calibri" w:ascii="Garamond" w:hAnsi="Garamond"/>
          <w:b/>
          <w:sz w:val="24"/>
          <w:szCs w:val="24"/>
        </w:rPr>
        <w:t xml:space="preserve"> 66 – 542 Zwierzyn,  ul Strzelecka 4</w:t>
      </w:r>
    </w:p>
    <w:p>
      <w:pPr>
        <w:pStyle w:val="Normal"/>
        <w:spacing w:lineRule="auto" w:line="240" w:before="0" w:after="0"/>
        <w:rPr>
          <w:rFonts w:ascii="Garamond" w:hAnsi="Garamond" w:cs="Calibri"/>
          <w:sz w:val="24"/>
          <w:szCs w:val="24"/>
        </w:rPr>
      </w:pPr>
      <w:r>
        <w:rPr>
          <w:rFonts w:cs="Calibri" w:ascii="Garamond" w:hAnsi="Garamond"/>
          <w:sz w:val="24"/>
          <w:szCs w:val="24"/>
        </w:rPr>
      </w:r>
    </w:p>
    <w:p>
      <w:pPr>
        <w:pStyle w:val="Normal"/>
        <w:numPr>
          <w:ilvl w:val="1"/>
          <w:numId w:val="1"/>
        </w:numPr>
        <w:spacing w:lineRule="auto" w:line="240" w:before="0" w:after="0"/>
        <w:ind w:left="567" w:hanging="567"/>
        <w:rPr>
          <w:rFonts w:ascii="Garamond" w:hAnsi="Garamond" w:cs="Calibri"/>
          <w:b/>
          <w:b/>
          <w:sz w:val="24"/>
          <w:szCs w:val="24"/>
        </w:rPr>
      </w:pPr>
      <w:r>
        <w:rPr>
          <w:rFonts w:cs="Calibri" w:ascii="Garamond" w:hAnsi="Garamond"/>
          <w:b/>
          <w:sz w:val="24"/>
          <w:szCs w:val="24"/>
        </w:rPr>
        <w:t xml:space="preserve">Terminy realizacji zamówienia </w:t>
      </w:r>
    </w:p>
    <w:p>
      <w:pPr>
        <w:pStyle w:val="Normal"/>
        <w:spacing w:lineRule="auto" w:line="240" w:before="0" w:after="0"/>
        <w:ind w:left="567" w:hanging="0"/>
        <w:rPr/>
      </w:pPr>
      <w:r>
        <w:rPr>
          <w:rFonts w:eastAsia="Times New Roman" w:cs="Calibri" w:ascii="Garamond" w:hAnsi="Garamond"/>
          <w:color w:val="00000A"/>
          <w:sz w:val="24"/>
          <w:szCs w:val="24"/>
          <w:lang w:eastAsia="pl-PL"/>
        </w:rPr>
        <w:t xml:space="preserve">Termin realizacji zamówienia  do </w:t>
      </w:r>
      <w:r>
        <w:rPr>
          <w:rFonts w:eastAsia="Times New Roman" w:cs="Calibri" w:ascii="Garamond" w:hAnsi="Garamond"/>
          <w:color w:val="00000A"/>
          <w:sz w:val="24"/>
          <w:szCs w:val="24"/>
          <w:lang w:eastAsia="pl-PL"/>
        </w:rPr>
        <w:t>3</w:t>
      </w:r>
      <w:r>
        <w:rPr>
          <w:rFonts w:eastAsia="Times New Roman" w:cs="Calibri" w:ascii="Garamond" w:hAnsi="Garamond"/>
          <w:color w:val="000000"/>
          <w:sz w:val="24"/>
          <w:szCs w:val="24"/>
          <w:lang w:eastAsia="pl-PL"/>
        </w:rPr>
        <w:t>1</w:t>
      </w:r>
      <w:r>
        <w:rPr>
          <w:rFonts w:eastAsia="Times New Roman" w:cs="Calibri" w:ascii="Garamond" w:hAnsi="Garamond"/>
          <w:color w:val="000000"/>
          <w:sz w:val="24"/>
          <w:szCs w:val="24"/>
          <w:lang w:eastAsia="pl-PL"/>
        </w:rPr>
        <w:t>. 0</w:t>
      </w:r>
      <w:r>
        <w:rPr>
          <w:rFonts w:eastAsia="Times New Roman" w:cs="Calibri" w:ascii="Garamond" w:hAnsi="Garamond"/>
          <w:color w:val="000000"/>
          <w:sz w:val="24"/>
          <w:szCs w:val="24"/>
          <w:lang w:eastAsia="pl-PL"/>
        </w:rPr>
        <w:t>5</w:t>
      </w:r>
      <w:r>
        <w:rPr>
          <w:rFonts w:eastAsia="Times New Roman" w:cs="Calibri" w:ascii="Garamond" w:hAnsi="Garamond"/>
          <w:color w:val="000000"/>
          <w:sz w:val="24"/>
          <w:szCs w:val="24"/>
          <w:lang w:eastAsia="pl-PL"/>
        </w:rPr>
        <w:t>. 2022 r.</w:t>
      </w:r>
    </w:p>
    <w:p>
      <w:pPr>
        <w:pStyle w:val="ListParagraph"/>
        <w:spacing w:lineRule="auto" w:line="240" w:before="0" w:after="0"/>
        <w:ind w:left="0" w:hanging="0"/>
        <w:contextualSpacing/>
        <w:rPr>
          <w:rFonts w:ascii="Garamond" w:hAnsi="Garamond" w:cs="Calibri"/>
          <w:b/>
          <w:b/>
          <w:sz w:val="24"/>
          <w:szCs w:val="24"/>
        </w:rPr>
      </w:pPr>
      <w:r>
        <w:rPr>
          <w:rFonts w:cs="Calibri" w:ascii="Garamond" w:hAnsi="Garamond"/>
          <w:b/>
          <w:sz w:val="24"/>
          <w:szCs w:val="24"/>
        </w:rPr>
      </w:r>
    </w:p>
    <w:p>
      <w:pPr>
        <w:pStyle w:val="ListParagraph"/>
        <w:numPr>
          <w:ilvl w:val="0"/>
          <w:numId w:val="1"/>
        </w:numPr>
        <w:spacing w:lineRule="auto" w:line="240" w:before="0" w:after="0"/>
        <w:ind w:left="567" w:hanging="567"/>
        <w:contextualSpacing/>
        <w:rPr>
          <w:rFonts w:ascii="Garamond" w:hAnsi="Garamond" w:cs="Calibri"/>
          <w:b/>
          <w:b/>
          <w:sz w:val="24"/>
          <w:szCs w:val="24"/>
        </w:rPr>
      </w:pPr>
      <w:r>
        <w:rPr>
          <w:rFonts w:cs="Calibri" w:ascii="Garamond" w:hAnsi="Garamond"/>
          <w:b/>
          <w:sz w:val="24"/>
          <w:szCs w:val="24"/>
        </w:rPr>
        <w:t>Sposób przygotowania i składania ofert</w:t>
      </w:r>
    </w:p>
    <w:p>
      <w:pPr>
        <w:pStyle w:val="ListParagraph"/>
        <w:spacing w:lineRule="auto" w:line="240" w:before="0" w:after="0"/>
        <w:ind w:left="567" w:hanging="0"/>
        <w:contextualSpacing/>
        <w:rPr>
          <w:rFonts w:ascii="Garamond" w:hAnsi="Garamond" w:cs="Calibri"/>
          <w:b/>
          <w:b/>
          <w:sz w:val="24"/>
          <w:szCs w:val="24"/>
        </w:rPr>
      </w:pPr>
      <w:r>
        <w:rPr>
          <w:rFonts w:cs="Calibri" w:ascii="Garamond" w:hAnsi="Garamond"/>
          <w:b/>
          <w:sz w:val="24"/>
          <w:szCs w:val="24"/>
        </w:rPr>
      </w:r>
    </w:p>
    <w:p>
      <w:pPr>
        <w:pStyle w:val="ListParagraph"/>
        <w:numPr>
          <w:ilvl w:val="0"/>
          <w:numId w:val="3"/>
        </w:numPr>
        <w:tabs>
          <w:tab w:val="clear" w:pos="708"/>
          <w:tab w:val="left" w:pos="0" w:leader="none"/>
        </w:tabs>
        <w:spacing w:lineRule="auto" w:line="240" w:before="0" w:after="0"/>
        <w:ind w:left="426" w:hanging="426"/>
        <w:contextualSpacing/>
        <w:jc w:val="both"/>
        <w:rPr>
          <w:rFonts w:ascii="Garamond" w:hAnsi="Garamond"/>
          <w:sz w:val="24"/>
          <w:szCs w:val="24"/>
        </w:rPr>
      </w:pPr>
      <w:r>
        <w:rPr>
          <w:rFonts w:cs="Calibri" w:ascii="Garamond" w:hAnsi="Garamond"/>
          <w:sz w:val="24"/>
          <w:szCs w:val="24"/>
        </w:rPr>
        <w:t xml:space="preserve">Wykonawca składa ofertę na formularzu stanowiącym </w:t>
      </w:r>
      <w:r>
        <w:rPr>
          <w:rFonts w:cs="Calibri" w:ascii="Garamond" w:hAnsi="Garamond"/>
          <w:b/>
          <w:sz w:val="24"/>
          <w:szCs w:val="24"/>
        </w:rPr>
        <w:t>Załącznik nr 1</w:t>
      </w:r>
      <w:r>
        <w:rPr>
          <w:rFonts w:cs="Calibri" w:ascii="Garamond" w:hAnsi="Garamond"/>
          <w:sz w:val="24"/>
          <w:szCs w:val="24"/>
        </w:rPr>
        <w:t xml:space="preserve"> </w:t>
      </w:r>
      <w:r>
        <w:rPr>
          <w:rFonts w:cs="Calibri" w:ascii="Garamond" w:hAnsi="Garamond"/>
          <w:b/>
          <w:sz w:val="24"/>
          <w:szCs w:val="24"/>
        </w:rPr>
        <w:t>Formularz oferty</w:t>
      </w:r>
      <w:r>
        <w:rPr>
          <w:rFonts w:cs="Calibri" w:ascii="Garamond" w:hAnsi="Garamond"/>
          <w:sz w:val="24"/>
          <w:szCs w:val="24"/>
        </w:rPr>
        <w:t xml:space="preserve">. Do formularza ofertowego należy dostarczyć </w:t>
      </w:r>
      <w:r>
        <w:rPr>
          <w:rFonts w:ascii="Garamond" w:hAnsi="Garamond"/>
          <w:bCs/>
          <w:iCs/>
          <w:sz w:val="24"/>
          <w:szCs w:val="24"/>
        </w:rPr>
        <w:t xml:space="preserve">przedstawi </w:t>
      </w:r>
      <w:r>
        <w:rPr>
          <w:rFonts w:ascii="Garamond" w:hAnsi="Garamond"/>
          <w:color w:val="000000"/>
          <w:sz w:val="24"/>
          <w:szCs w:val="24"/>
          <w:lang w:eastAsia="pl-PL"/>
        </w:rPr>
        <w:t xml:space="preserve">Informacje o parametrach technicznych sprzętu – </w:t>
      </w:r>
      <w:r>
        <w:rPr>
          <w:rFonts w:ascii="Garamond" w:hAnsi="Garamond"/>
          <w:b/>
          <w:color w:val="000000"/>
          <w:sz w:val="24"/>
          <w:szCs w:val="24"/>
          <w:lang w:eastAsia="pl-PL"/>
        </w:rPr>
        <w:t>Załącznik 3B</w:t>
      </w:r>
      <w:r>
        <w:rPr>
          <w:rFonts w:cs="Calibri" w:ascii="Garamond" w:hAnsi="Garamond"/>
          <w:b/>
          <w:sz w:val="24"/>
          <w:szCs w:val="24"/>
        </w:rPr>
        <w:t>.</w:t>
      </w:r>
    </w:p>
    <w:p>
      <w:pPr>
        <w:pStyle w:val="ListParagraph"/>
        <w:numPr>
          <w:ilvl w:val="0"/>
          <w:numId w:val="3"/>
        </w:numPr>
        <w:tabs>
          <w:tab w:val="clear" w:pos="708"/>
          <w:tab w:val="left" w:pos="0" w:leader="none"/>
        </w:tabs>
        <w:spacing w:lineRule="auto" w:line="240" w:before="0" w:after="0"/>
        <w:ind w:left="426" w:hanging="426"/>
        <w:contextualSpacing/>
        <w:jc w:val="both"/>
        <w:rPr/>
      </w:pPr>
      <w:r>
        <w:rPr>
          <w:rFonts w:cs="Calibri" w:ascii="Garamond" w:hAnsi="Garamond"/>
          <w:sz w:val="24"/>
          <w:szCs w:val="24"/>
        </w:rPr>
        <w:t>Ofertę  (wypełniony i podpisany Formularz Ofertowy) należy składać do dnia 12. 05. 2022 r. do godziny 10.00</w:t>
      </w:r>
    </w:p>
    <w:p>
      <w:pPr>
        <w:pStyle w:val="ListParagraph"/>
        <w:numPr>
          <w:ilvl w:val="0"/>
          <w:numId w:val="3"/>
        </w:numPr>
        <w:tabs>
          <w:tab w:val="clear" w:pos="708"/>
          <w:tab w:val="left" w:pos="0" w:leader="none"/>
        </w:tabs>
        <w:spacing w:lineRule="auto" w:line="240" w:before="0" w:after="0"/>
        <w:ind w:left="426" w:hanging="426"/>
        <w:contextualSpacing/>
        <w:jc w:val="both"/>
        <w:rPr>
          <w:rFonts w:ascii="Garamond" w:hAnsi="Garamond"/>
          <w:sz w:val="24"/>
          <w:szCs w:val="24"/>
        </w:rPr>
      </w:pPr>
      <w:r>
        <w:rPr>
          <w:rFonts w:cs="Calibri" w:ascii="Garamond" w:hAnsi="Garamond"/>
          <w:sz w:val="24"/>
          <w:szCs w:val="24"/>
        </w:rPr>
        <w:t xml:space="preserve">Oferty można składać za pomocą operatora pocztowego, fizycznie dostarczyć do siedziby poprzez zamawiającego, osobiście, droga elektroniczną na adres: 66 – 542 Zwierzyn,     ul. Strzelecka 4, </w:t>
      </w:r>
      <w:r>
        <w:rPr>
          <w:rFonts w:cs="Calibri" w:ascii="Garamond" w:hAnsi="Garamond"/>
          <w:color w:val="0000FF"/>
          <w:sz w:val="24"/>
          <w:szCs w:val="24"/>
          <w:u w:val="single"/>
        </w:rPr>
        <w:t>spzwierzyn@o2.pl</w:t>
      </w:r>
    </w:p>
    <w:p>
      <w:pPr>
        <w:pStyle w:val="Normal"/>
        <w:numPr>
          <w:ilvl w:val="0"/>
          <w:numId w:val="3"/>
        </w:numPr>
        <w:tabs>
          <w:tab w:val="clear" w:pos="708"/>
          <w:tab w:val="left" w:pos="426" w:leader="none"/>
        </w:tabs>
        <w:spacing w:lineRule="auto" w:line="240" w:before="0" w:after="0"/>
        <w:ind w:left="426" w:hanging="426"/>
        <w:contextualSpacing/>
        <w:jc w:val="both"/>
        <w:rPr>
          <w:rFonts w:ascii="Garamond" w:hAnsi="Garamond"/>
          <w:sz w:val="24"/>
          <w:szCs w:val="24"/>
        </w:rPr>
      </w:pPr>
      <w:r>
        <w:rPr>
          <w:rFonts w:cs="Calibri" w:ascii="Garamond" w:hAnsi="Garamond"/>
          <w:sz w:val="24"/>
          <w:szCs w:val="24"/>
        </w:rPr>
        <w:t>Wykonawca ponosi wszelkie koszty związane z przygotowaniem i złożeniem oferty. Zamawiający nie przewiduje zwrotu kosztów udziału w niniejszym postępowaniu.</w:t>
      </w:r>
    </w:p>
    <w:p>
      <w:pPr>
        <w:pStyle w:val="ListParagraph"/>
        <w:numPr>
          <w:ilvl w:val="0"/>
          <w:numId w:val="3"/>
        </w:numPr>
        <w:tabs>
          <w:tab w:val="clear" w:pos="708"/>
          <w:tab w:val="left" w:pos="426" w:leader="none"/>
        </w:tabs>
        <w:spacing w:lineRule="auto" w:line="240" w:before="0" w:after="0"/>
        <w:ind w:left="426" w:hanging="426"/>
        <w:contextualSpacing/>
        <w:jc w:val="both"/>
        <w:rPr>
          <w:rFonts w:ascii="Garamond" w:hAnsi="Garamond"/>
          <w:sz w:val="24"/>
          <w:szCs w:val="24"/>
        </w:rPr>
      </w:pPr>
      <w:r>
        <w:rPr>
          <w:rFonts w:cs="Calibri" w:ascii="Garamond" w:hAnsi="Garamond"/>
          <w:sz w:val="24"/>
          <w:szCs w:val="24"/>
        </w:rPr>
        <w:t xml:space="preserve">Cena oferty musi uwzględniać wszystkie wymagania niniejszego Zapytania Ofertowego oraz obejmować wszelkie koszty, jakie poniesie Wykonawca z tytułu należytej oraz zgodnej z obowiązującymi przepisami realizacji przedmiotu zamówienia. </w:t>
      </w:r>
    </w:p>
    <w:p>
      <w:pPr>
        <w:pStyle w:val="Normal"/>
        <w:numPr>
          <w:ilvl w:val="0"/>
          <w:numId w:val="3"/>
        </w:numPr>
        <w:tabs>
          <w:tab w:val="clear" w:pos="708"/>
          <w:tab w:val="left" w:pos="426" w:leader="none"/>
        </w:tabs>
        <w:spacing w:lineRule="auto" w:line="240" w:before="0" w:after="0"/>
        <w:ind w:left="426" w:hanging="426"/>
        <w:jc w:val="both"/>
        <w:rPr>
          <w:rFonts w:ascii="Garamond" w:hAnsi="Garamond"/>
          <w:color w:val="000000"/>
          <w:sz w:val="24"/>
          <w:szCs w:val="24"/>
        </w:rPr>
      </w:pPr>
      <w:r>
        <w:rPr>
          <w:rFonts w:cs="Calibri" w:ascii="Garamond" w:hAnsi="Garamond"/>
          <w:color w:val="000000"/>
          <w:sz w:val="24"/>
          <w:szCs w:val="24"/>
        </w:rPr>
        <w:t xml:space="preserve">Zamawiający dopuszcza składanie ofert równoważnych, będące produktami tożsamymi  w kontekście obowiązującego standardu dla produktów wymaganych przez Zamawiającego.  Dopuszcza się urządzenia o parametrach lepszych od wskazanych w opisie przedmiotu zamówienia (parametry minimalne). Należy do oferty dołączyć           opis produktu równoważnego.  </w:t>
      </w:r>
    </w:p>
    <w:p>
      <w:pPr>
        <w:pStyle w:val="ListParagraph"/>
        <w:spacing w:lineRule="auto" w:line="240" w:before="0" w:after="0"/>
        <w:contextualSpacing/>
        <w:rPr>
          <w:rFonts w:ascii="Garamond" w:hAnsi="Garamond" w:cs="Calibri"/>
          <w:b/>
          <w:b/>
          <w:sz w:val="24"/>
          <w:szCs w:val="24"/>
        </w:rPr>
      </w:pPr>
      <w:r>
        <w:rPr>
          <w:rFonts w:cs="Calibri" w:ascii="Garamond" w:hAnsi="Garamond"/>
          <w:b/>
          <w:sz w:val="24"/>
          <w:szCs w:val="24"/>
        </w:rPr>
      </w:r>
    </w:p>
    <w:p>
      <w:pPr>
        <w:pStyle w:val="ListParagraph"/>
        <w:numPr>
          <w:ilvl w:val="0"/>
          <w:numId w:val="1"/>
        </w:numPr>
        <w:spacing w:lineRule="auto" w:line="240" w:before="0" w:after="0"/>
        <w:ind w:left="567" w:hanging="567"/>
        <w:contextualSpacing/>
        <w:rPr>
          <w:rFonts w:ascii="Garamond" w:hAnsi="Garamond"/>
          <w:sz w:val="24"/>
          <w:szCs w:val="24"/>
        </w:rPr>
      </w:pPr>
      <w:r>
        <w:rPr>
          <w:rFonts w:cs="Calibri" w:ascii="Garamond" w:hAnsi="Garamond"/>
          <w:b/>
          <w:sz w:val="24"/>
          <w:szCs w:val="24"/>
        </w:rPr>
        <w:t>Ocena ofert</w:t>
      </w:r>
    </w:p>
    <w:p>
      <w:pPr>
        <w:pStyle w:val="ListParagraph"/>
        <w:numPr>
          <w:ilvl w:val="0"/>
          <w:numId w:val="4"/>
        </w:numPr>
        <w:spacing w:lineRule="auto" w:line="240" w:before="0" w:after="0"/>
        <w:ind w:left="426" w:hanging="426"/>
        <w:contextualSpacing/>
        <w:jc w:val="both"/>
        <w:rPr>
          <w:rFonts w:ascii="Garamond" w:hAnsi="Garamond" w:cs="Calibri"/>
          <w:sz w:val="24"/>
          <w:szCs w:val="24"/>
        </w:rPr>
      </w:pPr>
      <w:r>
        <w:rPr>
          <w:rFonts w:cs="Calibri" w:ascii="Garamond" w:hAnsi="Garamond"/>
          <w:sz w:val="24"/>
          <w:szCs w:val="24"/>
        </w:rPr>
        <w:t xml:space="preserve">Zamawiający dokona oceny złożonych ofert pod względem ich formalnej zgodności </w:t>
        <w:br/>
        <w:t xml:space="preserve">z Zapytaniem Ofertowym. </w:t>
      </w:r>
    </w:p>
    <w:p>
      <w:pPr>
        <w:pStyle w:val="ListParagraph"/>
        <w:numPr>
          <w:ilvl w:val="0"/>
          <w:numId w:val="4"/>
        </w:numPr>
        <w:spacing w:lineRule="auto" w:line="240" w:before="0" w:after="0"/>
        <w:ind w:left="426" w:hanging="426"/>
        <w:contextualSpacing/>
        <w:jc w:val="both"/>
        <w:rPr>
          <w:rFonts w:ascii="Garamond" w:hAnsi="Garamond" w:cs="Calibri"/>
          <w:sz w:val="24"/>
          <w:szCs w:val="24"/>
        </w:rPr>
      </w:pPr>
      <w:r>
        <w:rPr>
          <w:rFonts w:cs="Calibri" w:ascii="Garamond" w:hAnsi="Garamond"/>
          <w:sz w:val="24"/>
          <w:szCs w:val="24"/>
        </w:rPr>
        <w:t>Oferta zostanie odrzucona, jeżeli:</w:t>
      </w:r>
    </w:p>
    <w:p>
      <w:pPr>
        <w:pStyle w:val="ListParagraph"/>
        <w:numPr>
          <w:ilvl w:val="0"/>
          <w:numId w:val="2"/>
        </w:numPr>
        <w:spacing w:lineRule="auto" w:line="240" w:before="0" w:after="0"/>
        <w:ind w:left="851" w:hanging="425"/>
        <w:contextualSpacing/>
        <w:jc w:val="both"/>
        <w:rPr>
          <w:rFonts w:ascii="Garamond" w:hAnsi="Garamond" w:cs="Calibri"/>
          <w:sz w:val="24"/>
          <w:szCs w:val="24"/>
        </w:rPr>
      </w:pPr>
      <w:r>
        <w:rPr>
          <w:rFonts w:cs="Calibri" w:ascii="Garamond" w:hAnsi="Garamond"/>
          <w:sz w:val="24"/>
          <w:szCs w:val="24"/>
        </w:rPr>
        <w:t>jeżeli jej treść nie odpowiada istotnej treści Zapytania Ofertowego z zastrzeżeniem poniższych zapisów o poprawieniu oferty lub jest niezgodna z innymi obowiązującymi w tym zakresie przepisami prawa,</w:t>
      </w:r>
    </w:p>
    <w:p>
      <w:pPr>
        <w:pStyle w:val="ListParagraph"/>
        <w:numPr>
          <w:ilvl w:val="0"/>
          <w:numId w:val="2"/>
        </w:numPr>
        <w:spacing w:lineRule="auto" w:line="240" w:before="0" w:after="0"/>
        <w:ind w:left="851" w:hanging="425"/>
        <w:contextualSpacing/>
        <w:jc w:val="both"/>
        <w:rPr>
          <w:rFonts w:ascii="Garamond" w:hAnsi="Garamond" w:cs="Calibri"/>
          <w:sz w:val="24"/>
          <w:szCs w:val="24"/>
        </w:rPr>
      </w:pPr>
      <w:r>
        <w:rPr>
          <w:rFonts w:cs="Calibri" w:ascii="Garamond" w:hAnsi="Garamond"/>
          <w:sz w:val="24"/>
          <w:szCs w:val="24"/>
        </w:rPr>
        <w:t xml:space="preserve">jeżeli jej złożenie stanowi czyn nieuczciwej konkurencji w rozumieniu przepisów </w:t>
        <w:br/>
        <w:t>o zwalczaniu nieuczciwej konkurencji,</w:t>
      </w:r>
    </w:p>
    <w:p>
      <w:pPr>
        <w:pStyle w:val="ListParagraph"/>
        <w:numPr>
          <w:ilvl w:val="0"/>
          <w:numId w:val="2"/>
        </w:numPr>
        <w:spacing w:lineRule="auto" w:line="240" w:before="0" w:after="0"/>
        <w:ind w:left="851" w:hanging="425"/>
        <w:contextualSpacing/>
        <w:jc w:val="both"/>
        <w:rPr>
          <w:rFonts w:ascii="Garamond" w:hAnsi="Garamond" w:cs="Calibri"/>
          <w:sz w:val="24"/>
          <w:szCs w:val="24"/>
        </w:rPr>
      </w:pPr>
      <w:r>
        <w:rPr>
          <w:rFonts w:cs="Calibri" w:ascii="Garamond" w:hAnsi="Garamond"/>
          <w:sz w:val="24"/>
          <w:szCs w:val="24"/>
        </w:rPr>
        <w:t>Wykonawca nie zgodził się na poprawienie przez Zamawiającego w treści oferty oczywistej omyłki pisarskiej lub rachunkowej,</w:t>
      </w:r>
    </w:p>
    <w:p>
      <w:pPr>
        <w:pStyle w:val="ListParagraph"/>
        <w:numPr>
          <w:ilvl w:val="0"/>
          <w:numId w:val="2"/>
        </w:numPr>
        <w:spacing w:lineRule="auto" w:line="240" w:before="0" w:after="0"/>
        <w:ind w:left="851" w:hanging="425"/>
        <w:contextualSpacing/>
        <w:jc w:val="both"/>
        <w:rPr>
          <w:rFonts w:ascii="Garamond" w:hAnsi="Garamond" w:cs="Calibri"/>
          <w:sz w:val="24"/>
          <w:szCs w:val="24"/>
        </w:rPr>
      </w:pPr>
      <w:r>
        <w:rPr>
          <w:rFonts w:cs="Calibri" w:ascii="Garamond" w:hAnsi="Garamond"/>
          <w:sz w:val="24"/>
          <w:szCs w:val="24"/>
        </w:rPr>
        <w:t xml:space="preserve">zawiera rażąco niska cenę. </w:t>
      </w:r>
    </w:p>
    <w:p>
      <w:pPr>
        <w:pStyle w:val="ListParagraph"/>
        <w:numPr>
          <w:ilvl w:val="0"/>
          <w:numId w:val="4"/>
        </w:numPr>
        <w:spacing w:lineRule="auto" w:line="240" w:before="0" w:after="0"/>
        <w:ind w:left="426" w:hanging="426"/>
        <w:contextualSpacing/>
        <w:jc w:val="both"/>
        <w:rPr>
          <w:rFonts w:ascii="Garamond" w:hAnsi="Garamond" w:cs="Calibri"/>
          <w:sz w:val="24"/>
          <w:szCs w:val="24"/>
        </w:rPr>
      </w:pPr>
      <w:r>
        <w:rPr>
          <w:rFonts w:cs="Calibri" w:ascii="Garamond" w:hAnsi="Garamond"/>
          <w:sz w:val="24"/>
          <w:szCs w:val="24"/>
        </w:rPr>
        <w:t>Z tytułu odrzucenia oferty Wykonawcy nie przysługują żadne roszczenia w stosunku do Zamawiającego.</w:t>
      </w:r>
    </w:p>
    <w:p>
      <w:pPr>
        <w:pStyle w:val="ListParagraph"/>
        <w:numPr>
          <w:ilvl w:val="0"/>
          <w:numId w:val="4"/>
        </w:numPr>
        <w:spacing w:lineRule="auto" w:line="240" w:before="0" w:after="0"/>
        <w:ind w:left="426" w:hanging="426"/>
        <w:contextualSpacing/>
        <w:jc w:val="both"/>
        <w:rPr>
          <w:rFonts w:ascii="Garamond" w:hAnsi="Garamond"/>
          <w:sz w:val="24"/>
          <w:szCs w:val="24"/>
        </w:rPr>
      </w:pPr>
      <w:r>
        <w:rPr>
          <w:rFonts w:cs="Calibri" w:ascii="Garamond" w:hAnsi="Garamond"/>
          <w:sz w:val="24"/>
          <w:szCs w:val="24"/>
        </w:rPr>
        <w:t>Zamawiający może, kontaktując się drogą mailową na adres wskazany w ofercie, w toku badania i oceny oferty żądać od Wykonawców wyjaśnień dotyczących treści oferty (w tym badać rażąco niską cenę), bądź uzupełnienia braków formalnych oferty, wyznaczając Wykonawcy termin na ich uzupełnienie. W przypadku nieuzupełnienia oferty lub niezłożenia wyczerpujących wyjaśnień Zamawiający będzie uprawniony do odrzucenia oferty.</w:t>
      </w:r>
    </w:p>
    <w:p>
      <w:pPr>
        <w:pStyle w:val="ListParagraph"/>
        <w:numPr>
          <w:ilvl w:val="0"/>
          <w:numId w:val="4"/>
        </w:numPr>
        <w:spacing w:lineRule="auto" w:line="240" w:before="0" w:after="0"/>
        <w:ind w:left="426" w:hanging="426"/>
        <w:contextualSpacing/>
        <w:jc w:val="both"/>
        <w:rPr>
          <w:rFonts w:ascii="Garamond" w:hAnsi="Garamond" w:cs="Calibri"/>
          <w:sz w:val="24"/>
          <w:szCs w:val="24"/>
        </w:rPr>
      </w:pPr>
      <w:r>
        <w:rPr>
          <w:rFonts w:cs="Calibri" w:ascii="Garamond" w:hAnsi="Garamond"/>
          <w:sz w:val="24"/>
          <w:szCs w:val="24"/>
        </w:rPr>
        <w:t>Zamawiający jest uprawniony do poprawienia w treści oferty oczywistych omyłek pisarskich lub rachunkowych, niezwłocznie zawiadamiając o tym Wykonawcę. W terminie jednego dnia roboczego od zawiadomienia Wykonawca może nie zgodzić się na dokonanie poprawek.</w:t>
      </w:r>
    </w:p>
    <w:p>
      <w:pPr>
        <w:pStyle w:val="ListParagraph"/>
        <w:numPr>
          <w:ilvl w:val="0"/>
          <w:numId w:val="4"/>
        </w:numPr>
        <w:spacing w:lineRule="auto" w:line="240" w:before="0" w:after="0"/>
        <w:ind w:left="426" w:hanging="426"/>
        <w:contextualSpacing/>
        <w:jc w:val="both"/>
        <w:rPr>
          <w:rFonts w:ascii="Garamond" w:hAnsi="Garamond" w:cs="Calibri"/>
          <w:sz w:val="24"/>
          <w:szCs w:val="24"/>
        </w:rPr>
      </w:pPr>
      <w:r>
        <w:rPr>
          <w:rFonts w:cs="Calibri" w:ascii="Garamond" w:hAnsi="Garamond"/>
          <w:sz w:val="24"/>
          <w:szCs w:val="24"/>
        </w:rPr>
        <w:t>Zamawiający zastrzega sobie możliwość odstąpienia od zawarcia umowy w razie, gdy realizacja przedmiotu zamówienia, w świetle złożonych ofert, uznana zostanie przez Zamawiającego za niemającą racjonalnego uzasadnienia.</w:t>
      </w:r>
    </w:p>
    <w:p>
      <w:pPr>
        <w:pStyle w:val="ListParagraph"/>
        <w:spacing w:lineRule="auto" w:line="240" w:before="0" w:after="0"/>
        <w:ind w:left="0" w:hanging="0"/>
        <w:contextualSpacing/>
        <w:jc w:val="both"/>
        <w:rPr>
          <w:rFonts w:ascii="Garamond" w:hAnsi="Garamond" w:cs="Calibri"/>
          <w:b/>
          <w:b/>
          <w:sz w:val="24"/>
          <w:szCs w:val="24"/>
        </w:rPr>
      </w:pPr>
      <w:r>
        <w:rPr>
          <w:rFonts w:cs="Calibri" w:ascii="Garamond" w:hAnsi="Garamond"/>
          <w:b/>
          <w:sz w:val="24"/>
          <w:szCs w:val="24"/>
        </w:rPr>
      </w:r>
    </w:p>
    <w:p>
      <w:pPr>
        <w:pStyle w:val="ListParagraph"/>
        <w:numPr>
          <w:ilvl w:val="0"/>
          <w:numId w:val="1"/>
        </w:numPr>
        <w:spacing w:lineRule="auto" w:line="240" w:before="0" w:after="0"/>
        <w:ind w:left="567" w:hanging="567"/>
        <w:contextualSpacing/>
        <w:rPr>
          <w:rFonts w:ascii="Garamond" w:hAnsi="Garamond" w:cs="Calibri"/>
          <w:b/>
          <w:b/>
          <w:sz w:val="24"/>
          <w:szCs w:val="24"/>
        </w:rPr>
      </w:pPr>
      <w:r>
        <w:rPr>
          <w:rFonts w:cs="Calibri" w:ascii="Garamond" w:hAnsi="Garamond"/>
          <w:b/>
          <w:sz w:val="24"/>
          <w:szCs w:val="24"/>
        </w:rPr>
        <w:t>Kryteria oceny ofert</w:t>
      </w:r>
    </w:p>
    <w:p>
      <w:pPr>
        <w:pStyle w:val="ListParagraph"/>
        <w:numPr>
          <w:ilvl w:val="0"/>
          <w:numId w:val="9"/>
        </w:numPr>
        <w:spacing w:lineRule="auto" w:line="240" w:before="0" w:after="0"/>
        <w:ind w:left="567" w:hanging="567"/>
        <w:contextualSpacing/>
        <w:jc w:val="both"/>
        <w:rPr>
          <w:rFonts w:ascii="Garamond" w:hAnsi="Garamond" w:cs="Calibri"/>
          <w:sz w:val="24"/>
          <w:szCs w:val="24"/>
          <w:lang w:eastAsia="zh-CN"/>
        </w:rPr>
      </w:pPr>
      <w:r>
        <w:rPr>
          <w:rFonts w:cs="Calibri" w:ascii="Garamond" w:hAnsi="Garamond"/>
          <w:sz w:val="24"/>
          <w:szCs w:val="24"/>
          <w:lang w:eastAsia="zh-CN"/>
        </w:rPr>
        <w:t>Zamawiający przyjmie oferty do szczegółowego rozpatrywania (oceny), jeżeli treść oferty spełnia wymagania określone w niniejszym Zapytaniu Ofertowym.</w:t>
      </w:r>
    </w:p>
    <w:p>
      <w:pPr>
        <w:pStyle w:val="ListParagraph"/>
        <w:numPr>
          <w:ilvl w:val="0"/>
          <w:numId w:val="9"/>
        </w:numPr>
        <w:spacing w:lineRule="auto" w:line="240" w:before="0" w:after="0"/>
        <w:ind w:left="567" w:hanging="567"/>
        <w:contextualSpacing/>
        <w:jc w:val="both"/>
        <w:rPr>
          <w:rFonts w:ascii="Garamond" w:hAnsi="Garamond" w:cs="Calibri"/>
          <w:sz w:val="24"/>
          <w:szCs w:val="24"/>
          <w:lang w:eastAsia="zh-CN"/>
        </w:rPr>
      </w:pPr>
      <w:r>
        <w:rPr>
          <w:rFonts w:cs="Calibri" w:ascii="Garamond" w:hAnsi="Garamond"/>
          <w:sz w:val="24"/>
          <w:szCs w:val="24"/>
          <w:lang w:eastAsia="zh-CN"/>
        </w:rPr>
        <w:t xml:space="preserve">Oferty niepodlegające odrzuceniu, oceniane będą na podstawie następującego kryterium oceny oferty: </w:t>
      </w:r>
    </w:p>
    <w:p>
      <w:pPr>
        <w:pStyle w:val="ListParagraph"/>
        <w:spacing w:lineRule="auto" w:line="240" w:before="0" w:after="0"/>
        <w:ind w:left="567" w:hanging="0"/>
        <w:contextualSpacing/>
        <w:jc w:val="center"/>
        <w:rPr>
          <w:rFonts w:ascii="Garamond" w:hAnsi="Garamond" w:cs="Calibri"/>
          <w:sz w:val="24"/>
          <w:szCs w:val="24"/>
          <w:lang w:eastAsia="zh-CN"/>
        </w:rPr>
      </w:pPr>
      <w:r>
        <w:rPr>
          <w:rFonts w:cs="Calibri" w:ascii="Garamond" w:hAnsi="Garamond"/>
          <w:b/>
          <w:sz w:val="24"/>
          <w:szCs w:val="24"/>
          <w:lang w:eastAsia="zh-CN"/>
        </w:rPr>
        <w:t xml:space="preserve">Cena </w:t>
      </w:r>
      <w:r>
        <w:rPr>
          <w:rFonts w:cs="Calibri" w:ascii="Garamond" w:hAnsi="Garamond"/>
          <w:sz w:val="24"/>
          <w:szCs w:val="24"/>
          <w:lang w:eastAsia="zh-CN"/>
        </w:rPr>
        <w:t>– waga kryterium  100% (PC)</w:t>
      </w:r>
    </w:p>
    <w:p>
      <w:pPr>
        <w:pStyle w:val="ListParagraph"/>
        <w:suppressAutoHyphens w:val="true"/>
        <w:spacing w:lineRule="auto" w:line="240" w:before="0" w:after="240"/>
        <w:ind w:left="567" w:hanging="0"/>
        <w:contextualSpacing/>
        <w:jc w:val="both"/>
        <w:rPr>
          <w:rFonts w:ascii="Garamond" w:hAnsi="Garamond" w:cs="Calibri"/>
          <w:sz w:val="24"/>
          <w:szCs w:val="24"/>
          <w:lang w:eastAsia="zh-CN"/>
        </w:rPr>
      </w:pPr>
      <w:r>
        <w:rPr>
          <w:rFonts w:cs="Calibri" w:ascii="Garamond" w:hAnsi="Garamond"/>
          <w:sz w:val="24"/>
          <w:szCs w:val="24"/>
          <w:lang w:eastAsia="zh-CN"/>
        </w:rPr>
      </w:r>
    </w:p>
    <w:p>
      <w:pPr>
        <w:pStyle w:val="ListParagraph"/>
        <w:suppressAutoHyphens w:val="true"/>
        <w:spacing w:lineRule="auto" w:line="240" w:before="0" w:after="0"/>
        <w:ind w:left="567" w:hanging="0"/>
        <w:contextualSpacing/>
        <w:jc w:val="both"/>
        <w:rPr>
          <w:rFonts w:ascii="Garamond" w:hAnsi="Garamond" w:cs="Calibri"/>
          <w:sz w:val="24"/>
          <w:szCs w:val="24"/>
          <w:lang w:eastAsia="zh-CN"/>
        </w:rPr>
      </w:pPr>
      <w:r>
        <w:rPr>
          <w:rFonts w:cs="Calibri" w:ascii="Garamond" w:hAnsi="Garamond"/>
          <w:sz w:val="24"/>
          <w:szCs w:val="24"/>
          <w:lang w:eastAsia="zh-CN"/>
        </w:rPr>
        <w:t xml:space="preserve">w kryterium </w:t>
      </w:r>
      <w:r>
        <w:rPr>
          <w:rFonts w:cs="Calibri" w:ascii="Garamond" w:hAnsi="Garamond"/>
          <w:b/>
          <w:sz w:val="24"/>
          <w:szCs w:val="24"/>
          <w:lang w:eastAsia="zh-CN"/>
        </w:rPr>
        <w:t xml:space="preserve">Cena- </w:t>
      </w:r>
      <w:r>
        <w:rPr>
          <w:rFonts w:cs="Calibri" w:ascii="Garamond" w:hAnsi="Garamond"/>
          <w:sz w:val="24"/>
          <w:szCs w:val="24"/>
          <w:lang w:eastAsia="zh-CN"/>
        </w:rPr>
        <w:t xml:space="preserve"> ofercie zostaną przyznane punkty zgodnie ze wzorem:</w:t>
      </w:r>
    </w:p>
    <w:p>
      <w:pPr>
        <w:pStyle w:val="Normal"/>
        <w:spacing w:lineRule="auto" w:line="240" w:before="0" w:after="0"/>
        <w:ind w:left="567" w:hanging="0"/>
        <w:jc w:val="center"/>
        <w:rPr>
          <w:rFonts w:ascii="Garamond" w:hAnsi="Garamond" w:cs="Calibri"/>
          <w:sz w:val="24"/>
          <w:szCs w:val="24"/>
        </w:rPr>
      </w:pPr>
      <w:r>
        <w:rPr>
          <w:rFonts w:cs="Calibri" w:ascii="Garamond" w:hAnsi="Garamond"/>
          <w:sz w:val="24"/>
          <w:szCs w:val="24"/>
        </w:rPr>
        <w:t>PC = Cn / Cb x 100% x 100</w:t>
      </w:r>
    </w:p>
    <w:p>
      <w:pPr>
        <w:pStyle w:val="Normal"/>
        <w:spacing w:lineRule="auto" w:line="240" w:before="0" w:after="0"/>
        <w:ind w:left="567" w:hanging="0"/>
        <w:rPr>
          <w:rFonts w:ascii="Garamond" w:hAnsi="Garamond" w:cs="Calibri"/>
          <w:sz w:val="24"/>
          <w:szCs w:val="24"/>
          <w:lang w:eastAsia="zh-CN"/>
        </w:rPr>
      </w:pPr>
      <w:r>
        <w:rPr>
          <w:rFonts w:cs="Calibri" w:ascii="Garamond" w:hAnsi="Garamond"/>
          <w:sz w:val="24"/>
          <w:szCs w:val="24"/>
          <w:lang w:eastAsia="zh-CN"/>
        </w:rPr>
        <w:t>gdzie:</w:t>
      </w:r>
    </w:p>
    <w:p>
      <w:pPr>
        <w:pStyle w:val="Normal"/>
        <w:spacing w:lineRule="auto" w:line="240" w:before="0" w:after="0"/>
        <w:ind w:left="567" w:hanging="0"/>
        <w:jc w:val="both"/>
        <w:rPr>
          <w:rFonts w:ascii="Garamond" w:hAnsi="Garamond" w:cs="Calibri"/>
          <w:sz w:val="24"/>
          <w:szCs w:val="24"/>
        </w:rPr>
      </w:pPr>
      <w:r>
        <w:rPr>
          <w:rFonts w:cs="Calibri" w:ascii="Garamond" w:hAnsi="Garamond"/>
          <w:sz w:val="24"/>
          <w:szCs w:val="24"/>
        </w:rPr>
        <w:t>Cn – najniższa cena spośród cen wszystkich ofert niepodlegających odrzuceniu</w:t>
      </w:r>
    </w:p>
    <w:p>
      <w:pPr>
        <w:pStyle w:val="Normal"/>
        <w:spacing w:lineRule="auto" w:line="240"/>
        <w:ind w:left="567" w:hanging="0"/>
        <w:jc w:val="both"/>
        <w:rPr>
          <w:rFonts w:ascii="Garamond" w:hAnsi="Garamond" w:cs="Calibri"/>
          <w:sz w:val="24"/>
          <w:szCs w:val="24"/>
        </w:rPr>
      </w:pPr>
      <w:r>
        <w:rPr>
          <w:rFonts w:cs="Calibri" w:ascii="Garamond" w:hAnsi="Garamond"/>
          <w:sz w:val="24"/>
          <w:szCs w:val="24"/>
        </w:rPr>
        <w:t>Cb – cena badanej oferty</w:t>
      </w:r>
    </w:p>
    <w:p>
      <w:pPr>
        <w:pStyle w:val="Normal"/>
        <w:spacing w:lineRule="auto" w:line="240"/>
        <w:ind w:left="567" w:hanging="0"/>
        <w:jc w:val="both"/>
        <w:rPr>
          <w:rFonts w:ascii="Garamond" w:hAnsi="Garamond" w:cs="Calibri"/>
          <w:sz w:val="24"/>
          <w:szCs w:val="24"/>
        </w:rPr>
      </w:pPr>
      <w:r>
        <w:rPr>
          <w:rFonts w:cs="Calibri" w:ascii="Garamond" w:hAnsi="Garamond"/>
          <w:sz w:val="24"/>
          <w:szCs w:val="24"/>
        </w:rPr>
      </w:r>
    </w:p>
    <w:p>
      <w:pPr>
        <w:pStyle w:val="ListParagraph"/>
        <w:numPr>
          <w:ilvl w:val="0"/>
          <w:numId w:val="9"/>
        </w:numPr>
        <w:spacing w:lineRule="auto" w:line="240" w:before="0" w:after="0"/>
        <w:ind w:left="567" w:hanging="567"/>
        <w:contextualSpacing/>
        <w:jc w:val="both"/>
        <w:rPr>
          <w:rFonts w:ascii="Garamond" w:hAnsi="Garamond" w:cs="Calibri"/>
          <w:sz w:val="24"/>
          <w:szCs w:val="24"/>
          <w:lang w:eastAsia="zh-CN"/>
        </w:rPr>
      </w:pPr>
      <w:r>
        <w:rPr>
          <w:rFonts w:cs="Calibri" w:ascii="Garamond" w:hAnsi="Garamond"/>
          <w:sz w:val="24"/>
          <w:szCs w:val="24"/>
          <w:lang w:eastAsia="zh-CN"/>
        </w:rPr>
        <w:t>Za ofertę najkorzystniejszą uznana zostanie oferta, która uzyska najwyższą liczbę punktów.</w:t>
      </w:r>
    </w:p>
    <w:p>
      <w:pPr>
        <w:pStyle w:val="ListParagraph"/>
        <w:numPr>
          <w:ilvl w:val="0"/>
          <w:numId w:val="9"/>
        </w:numPr>
        <w:spacing w:lineRule="auto" w:line="240" w:before="0" w:after="0"/>
        <w:ind w:left="567" w:hanging="567"/>
        <w:contextualSpacing/>
        <w:jc w:val="both"/>
        <w:rPr>
          <w:rFonts w:ascii="Garamond" w:hAnsi="Garamond"/>
          <w:sz w:val="24"/>
          <w:szCs w:val="24"/>
        </w:rPr>
      </w:pPr>
      <w:r>
        <w:rPr>
          <w:rFonts w:cs="Calibri" w:ascii="Garamond" w:hAnsi="Garamond"/>
          <w:sz w:val="24"/>
          <w:szCs w:val="24"/>
          <w:lang w:eastAsia="zh-CN"/>
        </w:rPr>
        <w:t>Wyboru najkorzystniejszej oferty dokonuje Zamawiający po uprzednim sprawdzeniu, porównaniu i ocenie oferenta podstawie kryterium oceny określonych w niniejszym Zapytaniu Ofertowym.</w:t>
      </w:r>
    </w:p>
    <w:p>
      <w:pPr>
        <w:pStyle w:val="ListParagraph"/>
        <w:numPr>
          <w:ilvl w:val="0"/>
          <w:numId w:val="9"/>
        </w:numPr>
        <w:spacing w:lineRule="auto" w:line="240" w:before="0" w:after="0"/>
        <w:ind w:left="567" w:hanging="567"/>
        <w:contextualSpacing/>
        <w:jc w:val="both"/>
        <w:rPr>
          <w:rFonts w:ascii="Garamond" w:hAnsi="Garamond" w:cs="Calibri"/>
          <w:sz w:val="24"/>
          <w:szCs w:val="24"/>
          <w:lang w:eastAsia="zh-CN"/>
        </w:rPr>
      </w:pPr>
      <w:r>
        <w:rPr>
          <w:rFonts w:cs="Calibri" w:ascii="Garamond" w:hAnsi="Garamond"/>
          <w:sz w:val="24"/>
          <w:szCs w:val="24"/>
          <w:lang w:eastAsia="zh-CN"/>
        </w:rPr>
        <w:t>W celu obliczenia punktów wyniki poszczególnych działań matematycznych będą zaokrąglane do dwóch miejsc po przecinku.</w:t>
      </w:r>
    </w:p>
    <w:p>
      <w:pPr>
        <w:pStyle w:val="ListParagraph"/>
        <w:numPr>
          <w:ilvl w:val="0"/>
          <w:numId w:val="9"/>
        </w:numPr>
        <w:spacing w:lineRule="auto" w:line="240" w:before="0" w:after="0"/>
        <w:ind w:left="567" w:hanging="567"/>
        <w:contextualSpacing/>
        <w:jc w:val="both"/>
        <w:rPr>
          <w:rFonts w:ascii="Garamond" w:hAnsi="Garamond" w:cs="Calibri"/>
          <w:sz w:val="24"/>
          <w:szCs w:val="24"/>
          <w:lang w:eastAsia="zh-CN"/>
        </w:rPr>
      </w:pPr>
      <w:r>
        <w:rPr>
          <w:rFonts w:cs="Calibri" w:ascii="Garamond" w:hAnsi="Garamond"/>
          <w:sz w:val="24"/>
          <w:szCs w:val="24"/>
          <w:lang w:eastAsia="zh-CN"/>
        </w:rPr>
        <w:t>W toku badania i oceny ofert Zamawiający może żądać od Wykonawców wyjaśnień dotyczących treści złożonych ofert.</w:t>
      </w:r>
    </w:p>
    <w:p>
      <w:pPr>
        <w:pStyle w:val="ListParagraph"/>
        <w:numPr>
          <w:ilvl w:val="0"/>
          <w:numId w:val="9"/>
        </w:numPr>
        <w:spacing w:lineRule="auto" w:line="240" w:before="0" w:after="0"/>
        <w:ind w:left="567" w:hanging="567"/>
        <w:contextualSpacing/>
        <w:jc w:val="both"/>
        <w:rPr>
          <w:rFonts w:ascii="Garamond" w:hAnsi="Garamond"/>
          <w:sz w:val="24"/>
          <w:szCs w:val="24"/>
        </w:rPr>
      </w:pPr>
      <w:r>
        <w:rPr>
          <w:rFonts w:cs="Calibri" w:ascii="Garamond" w:hAnsi="Garamond"/>
          <w:sz w:val="24"/>
          <w:szCs w:val="24"/>
          <w:lang w:eastAsia="zh-CN"/>
        </w:rPr>
        <w:t>Jeżeli nie można wybrać najkorzystniejszej oferty z uwagi na to, że zostały złożone oferty o takiej samej cenie, Zamawiający wzywa Wykonawców, którzy złożyli te oferty, do złożenia w terminie określonym przez Zamawiającego ofert dodatkowych.</w:t>
      </w:r>
    </w:p>
    <w:p>
      <w:pPr>
        <w:pStyle w:val="ListParagraph"/>
        <w:numPr>
          <w:ilvl w:val="0"/>
          <w:numId w:val="9"/>
        </w:numPr>
        <w:spacing w:lineRule="auto" w:line="240" w:before="0" w:after="0"/>
        <w:ind w:left="567" w:hanging="567"/>
        <w:contextualSpacing/>
        <w:jc w:val="both"/>
        <w:rPr>
          <w:rFonts w:ascii="Garamond" w:hAnsi="Garamond" w:cs="Calibri"/>
          <w:sz w:val="24"/>
          <w:szCs w:val="24"/>
          <w:lang w:eastAsia="zh-CN"/>
        </w:rPr>
      </w:pPr>
      <w:r>
        <w:rPr>
          <w:rFonts w:cs="Calibri" w:ascii="Garamond" w:hAnsi="Garamond"/>
          <w:sz w:val="24"/>
          <w:szCs w:val="24"/>
        </w:rPr>
        <w:t>Jeżeli Wykonawca, którego oferta została wybrana, zrezygnuje z podpisania umowy, Zamawiający może wybrać ofertę najkorzystniejszą spośród pozostałych ofert, bez przeprowadzania ich ponownej oceny</w:t>
      </w:r>
    </w:p>
    <w:p>
      <w:pPr>
        <w:pStyle w:val="Normal"/>
        <w:spacing w:lineRule="auto" w:line="240" w:before="0" w:after="0"/>
        <w:jc w:val="both"/>
        <w:rPr>
          <w:rFonts w:ascii="Garamond" w:hAnsi="Garamond" w:cs="Calibri"/>
          <w:sz w:val="24"/>
          <w:szCs w:val="24"/>
        </w:rPr>
      </w:pPr>
      <w:r>
        <w:rPr>
          <w:rFonts w:cs="Calibri" w:ascii="Garamond" w:hAnsi="Garamond"/>
          <w:sz w:val="24"/>
          <w:szCs w:val="24"/>
        </w:rPr>
      </w:r>
    </w:p>
    <w:p>
      <w:pPr>
        <w:pStyle w:val="ListParagraph"/>
        <w:numPr>
          <w:ilvl w:val="0"/>
          <w:numId w:val="1"/>
        </w:numPr>
        <w:spacing w:lineRule="auto" w:line="240" w:before="0" w:after="0"/>
        <w:ind w:left="567" w:hanging="567"/>
        <w:contextualSpacing/>
        <w:rPr>
          <w:rFonts w:ascii="Garamond" w:hAnsi="Garamond" w:cs="Calibri"/>
          <w:b/>
          <w:b/>
          <w:sz w:val="24"/>
          <w:szCs w:val="24"/>
        </w:rPr>
      </w:pPr>
      <w:r>
        <w:rPr>
          <w:rFonts w:cs="Calibri" w:ascii="Garamond" w:hAnsi="Garamond"/>
          <w:b/>
          <w:sz w:val="24"/>
          <w:szCs w:val="24"/>
        </w:rPr>
        <w:t>Wynik postępowania</w:t>
      </w:r>
    </w:p>
    <w:p>
      <w:pPr>
        <w:pStyle w:val="ListParagraph"/>
        <w:tabs>
          <w:tab w:val="clear" w:pos="708"/>
          <w:tab w:val="left" w:pos="567" w:leader="none"/>
        </w:tabs>
        <w:spacing w:lineRule="auto" w:line="240" w:before="0" w:after="0"/>
        <w:ind w:left="567" w:hanging="0"/>
        <w:contextualSpacing/>
        <w:jc w:val="both"/>
        <w:rPr>
          <w:rFonts w:ascii="Garamond" w:hAnsi="Garamond" w:cs="Calibri"/>
          <w:sz w:val="24"/>
          <w:szCs w:val="24"/>
        </w:rPr>
      </w:pPr>
      <w:r>
        <w:rPr>
          <w:rFonts w:cs="Calibri" w:ascii="Garamond" w:hAnsi="Garamond"/>
          <w:sz w:val="24"/>
          <w:szCs w:val="24"/>
        </w:rPr>
        <w:t>Informacja o wyniku postępowania zostanie przekazane e-mailowo do wszystkich uczestników postępowania.</w:t>
      </w:r>
    </w:p>
    <w:p>
      <w:pPr>
        <w:pStyle w:val="ListParagraph"/>
        <w:spacing w:lineRule="auto" w:line="240" w:before="0" w:after="0"/>
        <w:ind w:left="0" w:hanging="0"/>
        <w:contextualSpacing/>
        <w:jc w:val="both"/>
        <w:rPr>
          <w:rFonts w:ascii="Garamond" w:hAnsi="Garamond" w:cs="Calibri"/>
          <w:b/>
          <w:b/>
          <w:sz w:val="24"/>
          <w:szCs w:val="24"/>
        </w:rPr>
      </w:pPr>
      <w:r>
        <w:rPr>
          <w:rFonts w:cs="Calibri" w:ascii="Garamond" w:hAnsi="Garamond"/>
          <w:b/>
          <w:sz w:val="24"/>
          <w:szCs w:val="24"/>
        </w:rPr>
      </w:r>
    </w:p>
    <w:p>
      <w:pPr>
        <w:pStyle w:val="ListParagraph"/>
        <w:numPr>
          <w:ilvl w:val="0"/>
          <w:numId w:val="1"/>
        </w:numPr>
        <w:spacing w:lineRule="auto" w:line="240" w:before="0" w:after="0"/>
        <w:ind w:left="567" w:hanging="567"/>
        <w:contextualSpacing/>
        <w:rPr>
          <w:rFonts w:ascii="Garamond" w:hAnsi="Garamond" w:cs="Calibri"/>
          <w:b/>
          <w:b/>
          <w:sz w:val="24"/>
          <w:szCs w:val="24"/>
        </w:rPr>
      </w:pPr>
      <w:r>
        <w:rPr>
          <w:rFonts w:cs="Calibri" w:ascii="Garamond" w:hAnsi="Garamond"/>
          <w:b/>
          <w:sz w:val="24"/>
          <w:szCs w:val="24"/>
        </w:rPr>
        <w:t>Dodatkowe informacje</w:t>
      </w:r>
    </w:p>
    <w:p>
      <w:pPr>
        <w:pStyle w:val="ListParagraph"/>
        <w:spacing w:lineRule="auto" w:line="240" w:before="0" w:after="0"/>
        <w:ind w:left="567" w:hanging="0"/>
        <w:contextualSpacing/>
        <w:jc w:val="both"/>
        <w:rPr>
          <w:rFonts w:ascii="Garamond" w:hAnsi="Garamond" w:cs="Calibri"/>
          <w:sz w:val="24"/>
          <w:szCs w:val="24"/>
        </w:rPr>
      </w:pPr>
      <w:r>
        <w:rPr>
          <w:rFonts w:cs="Calibri" w:ascii="Garamond" w:hAnsi="Garamond"/>
          <w:sz w:val="24"/>
          <w:szCs w:val="24"/>
        </w:rPr>
      </w:r>
    </w:p>
    <w:p>
      <w:pPr>
        <w:pStyle w:val="ListParagraph"/>
        <w:tabs>
          <w:tab w:val="clear" w:pos="708"/>
          <w:tab w:val="left" w:pos="0" w:leader="none"/>
        </w:tabs>
        <w:spacing w:lineRule="auto" w:line="240" w:before="0" w:after="0"/>
        <w:ind w:left="426" w:hanging="0"/>
        <w:contextualSpacing/>
        <w:jc w:val="both"/>
        <w:rPr/>
      </w:pPr>
      <w:r>
        <w:rPr>
          <w:rFonts w:cs="Calibri" w:ascii="Garamond" w:hAnsi="Garamond"/>
          <w:sz w:val="24"/>
          <w:szCs w:val="24"/>
        </w:rPr>
        <w:t xml:space="preserve">Zamawiający dopuszcza możliwość zadawania pytań przez Wykonawców. Pytania należy kierować na adres e-mail: </w:t>
      </w:r>
      <w:hyperlink r:id="rId2">
        <w:r>
          <w:rPr>
            <w:rStyle w:val="Czeinternetowe"/>
            <w:rFonts w:cs="Calibri" w:ascii="Garamond" w:hAnsi="Garamond"/>
            <w:sz w:val="24"/>
            <w:szCs w:val="24"/>
          </w:rPr>
          <w:t>spzwierzyn@o2.pl</w:t>
        </w:r>
      </w:hyperlink>
      <w:r>
        <w:rPr>
          <w:rFonts w:cs="Calibri" w:ascii="Garamond" w:hAnsi="Garamond"/>
          <w:color w:val="0000FF"/>
          <w:sz w:val="24"/>
          <w:szCs w:val="24"/>
          <w:u w:val="single"/>
        </w:rPr>
        <w:t xml:space="preserve"> . </w:t>
      </w:r>
      <w:r>
        <w:rPr>
          <w:rFonts w:cs="Calibri" w:ascii="Garamond" w:hAnsi="Garamond"/>
          <w:color w:val="0000FF"/>
          <w:sz w:val="24"/>
          <w:szCs w:val="24"/>
        </w:rPr>
        <w:t xml:space="preserve"> </w:t>
      </w:r>
      <w:r>
        <w:rPr>
          <w:rFonts w:cs="Calibri" w:ascii="Garamond" w:hAnsi="Garamond"/>
          <w:color w:val="000000"/>
          <w:sz w:val="24"/>
          <w:szCs w:val="24"/>
        </w:rPr>
        <w:t>Odpowiedzi udzielane są w godzinach pracy szkoły, tj. 7.30 – 15.00.</w:t>
      </w:r>
    </w:p>
    <w:p>
      <w:pPr>
        <w:pStyle w:val="ListParagraph"/>
        <w:numPr>
          <w:ilvl w:val="0"/>
          <w:numId w:val="5"/>
        </w:numPr>
        <w:spacing w:lineRule="auto" w:line="240" w:before="0" w:after="0"/>
        <w:contextualSpacing/>
        <w:jc w:val="both"/>
        <w:rPr>
          <w:rFonts w:ascii="Garamond" w:hAnsi="Garamond" w:cs="Calibri"/>
          <w:sz w:val="24"/>
          <w:szCs w:val="24"/>
        </w:rPr>
      </w:pPr>
      <w:r>
        <w:rPr>
          <w:rFonts w:cs="Calibri" w:ascii="Garamond" w:hAnsi="Garamond"/>
          <w:sz w:val="24"/>
          <w:szCs w:val="24"/>
        </w:rPr>
        <w:t>Zamawiający zastrzega sobie prawo do unieważnienia zapytania w całości lub części bez podania przyczyny na każdym etapie postępowania.</w:t>
      </w:r>
    </w:p>
    <w:p>
      <w:pPr>
        <w:pStyle w:val="ListParagraph"/>
        <w:numPr>
          <w:ilvl w:val="0"/>
          <w:numId w:val="5"/>
        </w:numPr>
        <w:spacing w:lineRule="auto" w:line="240" w:before="0" w:after="0"/>
        <w:contextualSpacing/>
        <w:jc w:val="both"/>
        <w:rPr>
          <w:rFonts w:ascii="Garamond" w:hAnsi="Garamond" w:cs="Calibri"/>
          <w:sz w:val="24"/>
          <w:szCs w:val="24"/>
        </w:rPr>
      </w:pPr>
      <w:r>
        <w:rPr>
          <w:rFonts w:cs="Calibri" w:ascii="Garamond" w:hAnsi="Garamond"/>
          <w:sz w:val="24"/>
          <w:szCs w:val="24"/>
        </w:rPr>
        <w:t>Zamawiający może unieważnić zapytanie w szczególności, jeżeli:</w:t>
      </w:r>
    </w:p>
    <w:p>
      <w:pPr>
        <w:pStyle w:val="ListParagraph"/>
        <w:numPr>
          <w:ilvl w:val="0"/>
          <w:numId w:val="6"/>
        </w:numPr>
        <w:tabs>
          <w:tab w:val="clear" w:pos="708"/>
          <w:tab w:val="left" w:pos="1276" w:leader="none"/>
          <w:tab w:val="left" w:pos="1985" w:leader="none"/>
        </w:tabs>
        <w:spacing w:lineRule="auto" w:line="240" w:before="0" w:after="0"/>
        <w:contextualSpacing/>
        <w:jc w:val="both"/>
        <w:rPr>
          <w:rFonts w:ascii="Garamond" w:hAnsi="Garamond" w:cs="Calibri"/>
          <w:sz w:val="24"/>
          <w:szCs w:val="24"/>
        </w:rPr>
      </w:pPr>
      <w:r>
        <w:rPr>
          <w:rFonts w:cs="Calibri" w:ascii="Garamond" w:hAnsi="Garamond"/>
          <w:sz w:val="24"/>
          <w:szCs w:val="24"/>
        </w:rPr>
        <w:t>cena najkorzystniejszej oferty przekroczy środki finansowe, które Zamawiający może przeznaczyć na realizację przedmiotu zamówienia;</w:t>
      </w:r>
    </w:p>
    <w:p>
      <w:pPr>
        <w:pStyle w:val="ListParagraph"/>
        <w:numPr>
          <w:ilvl w:val="0"/>
          <w:numId w:val="6"/>
        </w:numPr>
        <w:tabs>
          <w:tab w:val="clear" w:pos="708"/>
          <w:tab w:val="left" w:pos="1276" w:leader="none"/>
          <w:tab w:val="left" w:pos="1985" w:leader="none"/>
        </w:tabs>
        <w:spacing w:lineRule="auto" w:line="240" w:before="0" w:after="0"/>
        <w:contextualSpacing/>
        <w:jc w:val="both"/>
        <w:rPr>
          <w:rFonts w:ascii="Garamond" w:hAnsi="Garamond" w:cs="Calibri"/>
          <w:sz w:val="24"/>
          <w:szCs w:val="24"/>
        </w:rPr>
      </w:pPr>
      <w:r>
        <w:rPr>
          <w:rFonts w:cs="Calibri" w:ascii="Garamond" w:hAnsi="Garamond"/>
          <w:sz w:val="24"/>
          <w:szCs w:val="24"/>
        </w:rPr>
        <w:t xml:space="preserve">nie zostanie złożona żadna oferta lub wszystkie oferty zostaną odrzucone. </w:t>
      </w:r>
    </w:p>
    <w:p>
      <w:pPr>
        <w:pStyle w:val="ListParagraph"/>
        <w:tabs>
          <w:tab w:val="clear" w:pos="708"/>
          <w:tab w:val="left" w:pos="1276" w:leader="none"/>
          <w:tab w:val="left" w:pos="1985" w:leader="none"/>
        </w:tabs>
        <w:spacing w:lineRule="auto" w:line="240" w:before="0" w:after="0"/>
        <w:ind w:left="1287" w:hanging="0"/>
        <w:contextualSpacing/>
        <w:jc w:val="both"/>
        <w:rPr>
          <w:rFonts w:ascii="Garamond" w:hAnsi="Garamond" w:cs="Calibri"/>
          <w:sz w:val="24"/>
          <w:szCs w:val="24"/>
        </w:rPr>
      </w:pPr>
      <w:r>
        <w:rPr>
          <w:rFonts w:cs="Calibri" w:ascii="Garamond" w:hAnsi="Garamond"/>
          <w:sz w:val="24"/>
          <w:szCs w:val="24"/>
        </w:rPr>
      </w:r>
    </w:p>
    <w:p>
      <w:pPr>
        <w:pStyle w:val="ListParagraph"/>
        <w:tabs>
          <w:tab w:val="clear" w:pos="708"/>
          <w:tab w:val="left" w:pos="1276" w:leader="none"/>
          <w:tab w:val="left" w:pos="1985" w:leader="none"/>
        </w:tabs>
        <w:spacing w:lineRule="auto" w:line="240" w:before="0" w:after="0"/>
        <w:ind w:left="1287" w:hanging="0"/>
        <w:contextualSpacing/>
        <w:jc w:val="both"/>
        <w:rPr>
          <w:rFonts w:ascii="Garamond" w:hAnsi="Garamond" w:cs="Calibri"/>
          <w:sz w:val="24"/>
          <w:szCs w:val="24"/>
        </w:rPr>
      </w:pPr>
      <w:r>
        <w:rPr>
          <w:rFonts w:cs="Calibri" w:ascii="Garamond" w:hAnsi="Garamond"/>
          <w:sz w:val="24"/>
          <w:szCs w:val="24"/>
        </w:rPr>
      </w:r>
    </w:p>
    <w:p>
      <w:pPr>
        <w:pStyle w:val="Normal"/>
        <w:shd w:val="clear" w:color="auto" w:fill="FFFFFF"/>
        <w:rPr>
          <w:rFonts w:ascii="Garamond" w:hAnsi="Garamond" w:cs="Calibri"/>
          <w:b/>
          <w:b/>
          <w:sz w:val="24"/>
          <w:szCs w:val="24"/>
        </w:rPr>
      </w:pPr>
      <w:r>
        <w:rPr>
          <w:rFonts w:cs="Calibri" w:ascii="Garamond" w:hAnsi="Garamond"/>
          <w:b/>
          <w:sz w:val="24"/>
          <w:szCs w:val="24"/>
        </w:rPr>
        <w:t>8. Informacje dotycząca ochrony i przetwarzania danych osobowych</w:t>
      </w:r>
    </w:p>
    <w:p>
      <w:pPr>
        <w:pStyle w:val="Normal"/>
        <w:spacing w:lineRule="auto" w:line="240"/>
        <w:jc w:val="both"/>
        <w:rPr>
          <w:rFonts w:ascii="Garamond" w:hAnsi="Garamond" w:eastAsia="Times New Roman"/>
          <w:sz w:val="24"/>
          <w:szCs w:val="24"/>
          <w:lang w:eastAsia="pl-PL"/>
        </w:rPr>
      </w:pPr>
      <w:r>
        <w:rPr>
          <w:rFonts w:eastAsia="Times New Roman" w:ascii="Garamond" w:hAnsi="Garamond"/>
          <w:sz w:val="24"/>
          <w:szCs w:val="24"/>
          <w:lang w:eastAsia="pl-PL"/>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informuję,:</w:t>
      </w:r>
    </w:p>
    <w:p>
      <w:pPr>
        <w:pStyle w:val="ListParagraph"/>
        <w:numPr>
          <w:ilvl w:val="0"/>
          <w:numId w:val="25"/>
        </w:numPr>
        <w:spacing w:lineRule="auto" w:line="240"/>
        <w:jc w:val="both"/>
        <w:rPr>
          <w:rFonts w:ascii="Garamond" w:hAnsi="Garamond" w:eastAsia="Times New Roman"/>
          <w:sz w:val="24"/>
          <w:szCs w:val="24"/>
          <w:lang w:eastAsia="pl-PL"/>
        </w:rPr>
      </w:pPr>
      <w:r>
        <w:rPr>
          <w:rFonts w:ascii="Garamond" w:hAnsi="Garamond"/>
          <w:sz w:val="24"/>
          <w:szCs w:val="24"/>
        </w:rPr>
        <w:t>Administratorem danych osobowych jest Zespół Placówek Oświatowych  z siedzibą w Zwierzynie przy ulicy Strzeleckiej 4</w:t>
      </w:r>
    </w:p>
    <w:p>
      <w:pPr>
        <w:pStyle w:val="ListParagraph"/>
        <w:numPr>
          <w:ilvl w:val="0"/>
          <w:numId w:val="25"/>
        </w:numPr>
        <w:spacing w:lineRule="auto" w:line="240"/>
        <w:jc w:val="both"/>
        <w:rPr/>
      </w:pPr>
      <w:r>
        <w:rPr>
          <w:rFonts w:ascii="Garamond" w:hAnsi="Garamond"/>
          <w:sz w:val="24"/>
          <w:szCs w:val="24"/>
        </w:rPr>
        <w:t xml:space="preserve">Z administratorem można się skontaktować poprzez adres email: </w:t>
      </w:r>
      <w:hyperlink r:id="rId3">
        <w:r>
          <w:rPr>
            <w:rStyle w:val="Czeinternetowe"/>
            <w:rFonts w:ascii="Garamond" w:hAnsi="Garamond"/>
            <w:sz w:val="24"/>
            <w:szCs w:val="24"/>
          </w:rPr>
          <w:t>spzwierzyn</w:t>
        </w:r>
      </w:hyperlink>
      <w:r>
        <w:rPr>
          <w:rStyle w:val="Czeinternetowe"/>
          <w:rFonts w:ascii="Garamond" w:hAnsi="Garamond"/>
          <w:sz w:val="24"/>
          <w:szCs w:val="24"/>
        </w:rPr>
        <w:t>@o2.pl</w:t>
      </w:r>
      <w:r>
        <w:rPr>
          <w:rFonts w:ascii="Garamond" w:hAnsi="Garamond"/>
          <w:sz w:val="24"/>
          <w:szCs w:val="24"/>
        </w:rPr>
        <w:t xml:space="preserve">  lub pisemnie na adres siedziby administratora. Administrator wyznaczył inspektora ochrony danych, z którym może się Pani/ Pan skontaktować poprzez email: </w:t>
      </w:r>
      <w:r>
        <w:rPr>
          <w:rFonts w:ascii="Garamond" w:hAnsi="Garamond"/>
          <w:sz w:val="24"/>
          <w:szCs w:val="24"/>
          <w:u w:val="single"/>
        </w:rPr>
        <w:t>iodo@zwierzyn.pl</w:t>
      </w:r>
      <w:r>
        <w:rPr>
          <w:rFonts w:ascii="Garamond" w:hAnsi="Garamond"/>
          <w:sz w:val="24"/>
          <w:szCs w:val="24"/>
        </w:rPr>
        <w:t xml:space="preserve"> . Z inspektorem ochrony danych można się kontaktować we wszystkich sprawach dotyczących przetwarzania danych osobowych oraz korzystania z praw związanych z przetwarzaniem danych</w:t>
      </w:r>
    </w:p>
    <w:p>
      <w:pPr>
        <w:pStyle w:val="ListParagraph"/>
        <w:numPr>
          <w:ilvl w:val="0"/>
          <w:numId w:val="25"/>
        </w:numPr>
        <w:spacing w:lineRule="auto" w:line="240" w:before="0" w:after="0"/>
        <w:contextualSpacing/>
        <w:jc w:val="both"/>
        <w:rPr>
          <w:rFonts w:ascii="Garamond" w:hAnsi="Garamond"/>
          <w:sz w:val="24"/>
          <w:szCs w:val="24"/>
        </w:rPr>
      </w:pPr>
      <w:r>
        <w:rPr>
          <w:rFonts w:ascii="Garamond" w:hAnsi="Garamond"/>
          <w:sz w:val="24"/>
          <w:szCs w:val="24"/>
        </w:rPr>
        <w:t>Zgodnie z treścią art. 6 ust. 1 lit. c RODO Pani/Pana dane osobowe przetwarzane będą w celu realizacji procesu wyboru wykonawcy na podstawie prowadzonego postępowania o udzielenie zamówienia publicznego, a następnie realizacji postanowień umownych związanych  z wykonywanym zamówieniem;</w:t>
      </w:r>
    </w:p>
    <w:p>
      <w:pPr>
        <w:pStyle w:val="ListParagraph"/>
        <w:numPr>
          <w:ilvl w:val="0"/>
          <w:numId w:val="25"/>
        </w:numPr>
        <w:spacing w:lineRule="auto" w:line="240" w:before="0" w:after="0"/>
        <w:contextualSpacing/>
        <w:jc w:val="both"/>
        <w:rPr>
          <w:rFonts w:ascii="Garamond" w:hAnsi="Garamond"/>
          <w:sz w:val="24"/>
          <w:szCs w:val="24"/>
        </w:rPr>
      </w:pPr>
      <w:r>
        <w:rPr>
          <w:rFonts w:ascii="Garamond" w:hAnsi="Garamond"/>
          <w:sz w:val="24"/>
          <w:szCs w:val="24"/>
        </w:rPr>
        <w:t>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pPr>
        <w:pStyle w:val="ListParagraph"/>
        <w:numPr>
          <w:ilvl w:val="0"/>
          <w:numId w:val="25"/>
        </w:numPr>
        <w:spacing w:lineRule="auto" w:line="240" w:before="0" w:after="0"/>
        <w:contextualSpacing/>
        <w:jc w:val="both"/>
        <w:rPr>
          <w:rFonts w:ascii="Garamond" w:hAnsi="Garamond"/>
          <w:sz w:val="24"/>
          <w:szCs w:val="24"/>
        </w:rPr>
      </w:pPr>
      <w:r>
        <w:rPr>
          <w:rFonts w:ascii="Garamond" w:hAnsi="Garamond"/>
          <w:sz w:val="24"/>
          <w:szCs w:val="24"/>
        </w:rPr>
        <w:t>Pani/Pana dane osobowe będą przetwarzane przez okres niezbędny do realizacji wskazanych powyżej celów przetwarzania, w tym również obowiązku archiwizacyjnego wynikającego   z przepisów prawa;  posiada Pani/Pan prawo do:</w:t>
      </w:r>
    </w:p>
    <w:p>
      <w:pPr>
        <w:pStyle w:val="ListParagraph"/>
        <w:spacing w:lineRule="auto" w:line="240" w:before="0" w:after="0"/>
        <w:contextualSpacing/>
        <w:jc w:val="both"/>
        <w:rPr>
          <w:rFonts w:ascii="Garamond" w:hAnsi="Garamond"/>
          <w:sz w:val="24"/>
          <w:szCs w:val="24"/>
        </w:rPr>
      </w:pPr>
      <w:r>
        <w:rPr>
          <w:rFonts w:ascii="Garamond" w:hAnsi="Garamond"/>
          <w:sz w:val="24"/>
          <w:szCs w:val="24"/>
        </w:rPr>
        <w:t>a) żądania od administratora dostępu do treści swoich danych osobowych, prawo do ich sprostowania oraz ograniczenia przetwarzania (z zastrzeżeniem przypadku, o którym mowa w art. 18 ust. 2 RODO, kiedy to nieograniczone przetwarzanie danych przez Administratora odnosi się do ich przechowywania w celu zapewnienia korzystania ze środków ochrony prawnej lub w celu ochrony praw innej osoby fizycznej lub prawnej, lub z uwagi na ważne względy interesu publicznego Unii Europejskiej lub państwa członkowskiego),</w:t>
      </w:r>
    </w:p>
    <w:p>
      <w:pPr>
        <w:pStyle w:val="ListParagraph"/>
        <w:spacing w:lineRule="auto" w:line="240" w:before="0" w:after="0"/>
        <w:contextualSpacing/>
        <w:jc w:val="both"/>
        <w:rPr>
          <w:rFonts w:ascii="Garamond" w:hAnsi="Garamond"/>
          <w:sz w:val="24"/>
          <w:szCs w:val="24"/>
        </w:rPr>
      </w:pPr>
      <w:r>
        <w:rPr>
          <w:rFonts w:ascii="Garamond" w:hAnsi="Garamond"/>
          <w:sz w:val="24"/>
          <w:szCs w:val="24"/>
        </w:rPr>
        <w:t>b) wniesienia skargi do organu nadzorczego,</w:t>
      </w:r>
    </w:p>
    <w:p>
      <w:pPr>
        <w:pStyle w:val="ListParagraph"/>
        <w:numPr>
          <w:ilvl w:val="0"/>
          <w:numId w:val="25"/>
        </w:numPr>
        <w:spacing w:lineRule="auto" w:line="240" w:before="0" w:after="0"/>
        <w:contextualSpacing/>
        <w:jc w:val="both"/>
        <w:rPr>
          <w:rFonts w:ascii="Garamond" w:hAnsi="Garamond"/>
          <w:sz w:val="24"/>
          <w:szCs w:val="24"/>
        </w:rPr>
      </w:pPr>
      <w:r>
        <w:rPr>
          <w:rFonts w:ascii="Garamond" w:hAnsi="Garamond"/>
          <w:sz w:val="24"/>
          <w:szCs w:val="24"/>
        </w:rPr>
        <w:t xml:space="preserve"> </w:t>
      </w:r>
      <w:r>
        <w:rPr>
          <w:rFonts w:ascii="Garamond" w:hAnsi="Garamond"/>
          <w:sz w:val="24"/>
          <w:szCs w:val="24"/>
        </w:rPr>
        <w:t>Nie przysługuje Panu/Pani prawo do:</w:t>
      </w:r>
    </w:p>
    <w:p>
      <w:pPr>
        <w:pStyle w:val="ListParagraph"/>
        <w:spacing w:lineRule="auto" w:line="240" w:before="0" w:after="0"/>
        <w:contextualSpacing/>
        <w:jc w:val="both"/>
        <w:rPr>
          <w:rFonts w:ascii="Garamond" w:hAnsi="Garamond"/>
          <w:sz w:val="24"/>
          <w:szCs w:val="24"/>
        </w:rPr>
      </w:pPr>
      <w:r>
        <w:rPr>
          <w:rFonts w:ascii="Garamond" w:hAnsi="Garamond"/>
          <w:sz w:val="24"/>
          <w:szCs w:val="24"/>
        </w:rPr>
        <w:t>a)   usunięcia lub przenoszenia danych osobowych,</w:t>
      </w:r>
    </w:p>
    <w:p>
      <w:pPr>
        <w:pStyle w:val="ListParagraph"/>
        <w:spacing w:lineRule="auto" w:line="240" w:before="0" w:after="0"/>
        <w:contextualSpacing/>
        <w:jc w:val="both"/>
        <w:rPr>
          <w:rFonts w:ascii="Garamond" w:hAnsi="Garamond"/>
          <w:sz w:val="24"/>
          <w:szCs w:val="24"/>
        </w:rPr>
      </w:pPr>
      <w:r>
        <w:rPr>
          <w:rFonts w:ascii="Garamond" w:hAnsi="Garamond"/>
          <w:sz w:val="24"/>
          <w:szCs w:val="24"/>
        </w:rPr>
        <w:t>b)   wniesienia sprzeciwu wobec przetwarzania danych osobowych;</w:t>
      </w:r>
    </w:p>
    <w:p>
      <w:pPr>
        <w:pStyle w:val="ListParagraph"/>
        <w:numPr>
          <w:ilvl w:val="0"/>
          <w:numId w:val="25"/>
        </w:numPr>
        <w:spacing w:lineRule="auto" w:line="240"/>
        <w:jc w:val="both"/>
        <w:rPr>
          <w:rFonts w:ascii="Garamond" w:hAnsi="Garamond" w:cs="Calibri"/>
          <w:sz w:val="24"/>
          <w:szCs w:val="24"/>
        </w:rPr>
      </w:pPr>
      <w:r>
        <w:rPr>
          <w:rFonts w:ascii="Garamond" w:hAnsi="Garamond"/>
          <w:sz w:val="24"/>
          <w:szCs w:val="24"/>
        </w:rPr>
        <w:t>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pPr>
        <w:pStyle w:val="Normal"/>
        <w:shd w:val="clear" w:color="auto" w:fill="FFFFFF"/>
        <w:rPr>
          <w:rFonts w:ascii="Garamond" w:hAnsi="Garamond" w:cs="Calibri"/>
          <w:b/>
          <w:b/>
          <w:sz w:val="24"/>
          <w:szCs w:val="24"/>
        </w:rPr>
      </w:pPr>
      <w:r>
        <w:rPr>
          <w:rFonts w:cs="Calibri" w:ascii="Garamond" w:hAnsi="Garamond"/>
          <w:b/>
          <w:sz w:val="24"/>
          <w:szCs w:val="24"/>
        </w:rPr>
        <w:t>9. Kod CPV:</w:t>
      </w:r>
    </w:p>
    <w:p>
      <w:pPr>
        <w:pStyle w:val="Normal"/>
        <w:spacing w:lineRule="auto" w:line="240" w:before="0" w:after="0"/>
        <w:ind w:left="142" w:firstLine="709"/>
        <w:rPr>
          <w:rFonts w:ascii="Garamond" w:hAnsi="Garamond"/>
          <w:sz w:val="24"/>
          <w:szCs w:val="24"/>
        </w:rPr>
      </w:pPr>
      <w:r>
        <w:rPr>
          <w:rFonts w:ascii="Garamond" w:hAnsi="Garamond"/>
          <w:color w:val="000000"/>
          <w:sz w:val="24"/>
          <w:szCs w:val="24"/>
        </w:rPr>
        <w:t>39162100-6 Pomoce dydaktyczne</w:t>
      </w:r>
    </w:p>
    <w:p>
      <w:pPr>
        <w:pStyle w:val="Normal"/>
        <w:spacing w:lineRule="auto" w:line="240" w:before="0" w:after="0"/>
        <w:ind w:left="142" w:firstLine="709"/>
        <w:rPr>
          <w:rFonts w:ascii="Garamond" w:hAnsi="Garamond" w:cs="Calibri"/>
          <w:iCs/>
          <w:sz w:val="24"/>
          <w:szCs w:val="24"/>
        </w:rPr>
      </w:pPr>
      <w:r>
        <w:rPr>
          <w:rFonts w:cs="Calibri" w:ascii="Garamond" w:hAnsi="Garamond"/>
          <w:iCs/>
          <w:sz w:val="24"/>
          <w:szCs w:val="24"/>
        </w:rPr>
      </w:r>
    </w:p>
    <w:p>
      <w:pPr>
        <w:pStyle w:val="Normal"/>
        <w:spacing w:lineRule="auto" w:line="240" w:before="0" w:after="0"/>
        <w:ind w:left="142" w:firstLine="709"/>
        <w:rPr>
          <w:rFonts w:ascii="Garamond" w:hAnsi="Garamond" w:cs="Calibri"/>
          <w:iCs/>
          <w:sz w:val="24"/>
          <w:szCs w:val="24"/>
        </w:rPr>
      </w:pPr>
      <w:r>
        <w:rPr>
          <w:rFonts w:cs="Calibri" w:ascii="Garamond" w:hAnsi="Garamond"/>
          <w:iCs/>
          <w:sz w:val="24"/>
          <w:szCs w:val="24"/>
        </w:rPr>
      </w:r>
    </w:p>
    <w:p>
      <w:pPr>
        <w:pStyle w:val="Normal"/>
        <w:spacing w:lineRule="auto" w:line="240" w:before="0" w:after="0"/>
        <w:ind w:left="142" w:firstLine="709"/>
        <w:rPr>
          <w:rFonts w:ascii="Garamond" w:hAnsi="Garamond" w:cs="Calibri"/>
          <w:iCs/>
          <w:sz w:val="24"/>
          <w:szCs w:val="24"/>
        </w:rPr>
      </w:pPr>
      <w:r>
        <w:rPr>
          <w:rFonts w:cs="Calibri" w:ascii="Garamond" w:hAnsi="Garamond"/>
          <w:iCs/>
          <w:sz w:val="24"/>
          <w:szCs w:val="24"/>
        </w:rPr>
      </w:r>
    </w:p>
    <w:p>
      <w:pPr>
        <w:pStyle w:val="Normal"/>
        <w:spacing w:lineRule="auto" w:line="240" w:before="0" w:after="0"/>
        <w:ind w:left="142" w:firstLine="709"/>
        <w:rPr>
          <w:rFonts w:ascii="Garamond" w:hAnsi="Garamond" w:cs="Calibri"/>
          <w:iCs/>
          <w:sz w:val="24"/>
          <w:szCs w:val="24"/>
        </w:rPr>
      </w:pPr>
      <w:r>
        <w:rPr>
          <w:rFonts w:cs="Calibri" w:ascii="Garamond" w:hAnsi="Garamond"/>
          <w:iCs/>
          <w:sz w:val="24"/>
          <w:szCs w:val="24"/>
        </w:rPr>
      </w:r>
    </w:p>
    <w:p>
      <w:pPr>
        <w:pStyle w:val="Normal"/>
        <w:spacing w:lineRule="auto" w:line="240" w:before="0" w:after="0"/>
        <w:ind w:left="142" w:firstLine="709"/>
        <w:rPr>
          <w:rFonts w:ascii="Garamond" w:hAnsi="Garamond" w:cs="Calibri"/>
          <w:iCs/>
          <w:sz w:val="24"/>
          <w:szCs w:val="24"/>
        </w:rPr>
      </w:pPr>
      <w:r>
        <w:rPr>
          <w:rFonts w:cs="Calibri" w:ascii="Garamond" w:hAnsi="Garamond"/>
          <w:iCs/>
          <w:sz w:val="24"/>
          <w:szCs w:val="24"/>
        </w:rPr>
      </w:r>
    </w:p>
    <w:p>
      <w:pPr>
        <w:pStyle w:val="Normal"/>
        <w:spacing w:lineRule="auto" w:line="240" w:before="0" w:after="0"/>
        <w:rPr>
          <w:rFonts w:ascii="Garamond" w:hAnsi="Garamond" w:cs="Calibri"/>
          <w:b/>
          <w:b/>
          <w:iCs/>
          <w:sz w:val="24"/>
          <w:szCs w:val="24"/>
        </w:rPr>
      </w:pPr>
      <w:r>
        <w:rPr>
          <w:rFonts w:cs="Calibri" w:ascii="Garamond" w:hAnsi="Garamond"/>
          <w:b/>
          <w:iCs/>
          <w:sz w:val="24"/>
          <w:szCs w:val="24"/>
        </w:rPr>
        <w:t>Załączniki:</w:t>
      </w:r>
    </w:p>
    <w:p>
      <w:pPr>
        <w:pStyle w:val="Normal"/>
        <w:spacing w:lineRule="auto" w:line="240" w:before="0" w:after="0"/>
        <w:ind w:firstLine="708"/>
        <w:rPr>
          <w:rFonts w:ascii="Garamond" w:hAnsi="Garamond" w:cs="Calibri"/>
          <w:iCs/>
          <w:sz w:val="24"/>
          <w:szCs w:val="24"/>
        </w:rPr>
      </w:pPr>
      <w:r>
        <w:rPr>
          <w:rFonts w:cs="Calibri" w:ascii="Garamond" w:hAnsi="Garamond"/>
          <w:iCs/>
          <w:sz w:val="24"/>
          <w:szCs w:val="24"/>
        </w:rPr>
        <w:t>1. Formularz Oferty</w:t>
      </w:r>
    </w:p>
    <w:p>
      <w:pPr>
        <w:pStyle w:val="Normal"/>
        <w:spacing w:lineRule="auto" w:line="240" w:before="0" w:after="0"/>
        <w:ind w:firstLine="708"/>
        <w:rPr>
          <w:rFonts w:ascii="Garamond" w:hAnsi="Garamond" w:cs="Calibri"/>
          <w:iCs/>
          <w:sz w:val="24"/>
          <w:szCs w:val="24"/>
        </w:rPr>
      </w:pPr>
      <w:r>
        <w:rPr>
          <w:rFonts w:cs="Calibri" w:ascii="Garamond" w:hAnsi="Garamond"/>
          <w:iCs/>
          <w:sz w:val="24"/>
          <w:szCs w:val="24"/>
        </w:rPr>
        <w:t xml:space="preserve">2. </w:t>
      </w:r>
      <w:r>
        <w:rPr>
          <w:rFonts w:cs="Calibri" w:ascii="Garamond" w:hAnsi="Garamond"/>
          <w:bCs/>
          <w:sz w:val="24"/>
          <w:szCs w:val="24"/>
        </w:rPr>
        <w:t>Projekt Umowy</w:t>
      </w:r>
    </w:p>
    <w:p>
      <w:pPr>
        <w:pStyle w:val="Normal"/>
        <w:spacing w:lineRule="auto" w:line="240" w:before="0" w:after="0"/>
        <w:ind w:firstLine="708"/>
        <w:rPr>
          <w:rFonts w:ascii="Garamond" w:hAnsi="Garamond" w:cs="Calibri"/>
          <w:iCs/>
          <w:sz w:val="24"/>
          <w:szCs w:val="24"/>
        </w:rPr>
      </w:pPr>
      <w:r>
        <w:rPr>
          <w:rFonts w:cs="Calibri" w:ascii="Garamond" w:hAnsi="Garamond"/>
          <w:iCs/>
          <w:sz w:val="24"/>
          <w:szCs w:val="24"/>
        </w:rPr>
        <w:t>3A. Wymagania minimalne, szczegółowy opis urządzeń</w:t>
      </w:r>
    </w:p>
    <w:p>
      <w:pPr>
        <w:pStyle w:val="Normal"/>
        <w:spacing w:lineRule="auto" w:line="240" w:before="0" w:after="0"/>
        <w:ind w:firstLine="708"/>
        <w:rPr>
          <w:rFonts w:ascii="Garamond" w:hAnsi="Garamond" w:cs="Calibri"/>
          <w:iCs/>
          <w:sz w:val="24"/>
          <w:szCs w:val="24"/>
        </w:rPr>
      </w:pPr>
      <w:r>
        <w:rPr>
          <w:rFonts w:cs="Calibri" w:ascii="Garamond" w:hAnsi="Garamond"/>
          <w:iCs/>
          <w:sz w:val="24"/>
          <w:szCs w:val="24"/>
        </w:rPr>
        <w:t>3B.</w:t>
      </w:r>
      <w:r>
        <w:rPr>
          <w:rFonts w:ascii="Garamond" w:hAnsi="Garamond"/>
          <w:color w:val="000000"/>
          <w:sz w:val="24"/>
          <w:szCs w:val="24"/>
          <w:lang w:eastAsia="pl-PL"/>
        </w:rPr>
        <w:t xml:space="preserve"> Informacje o parametrach technicznych sprzętu</w:t>
      </w:r>
    </w:p>
    <w:p>
      <w:pPr>
        <w:pStyle w:val="Normal"/>
        <w:spacing w:lineRule="auto" w:line="240" w:before="0" w:after="0"/>
        <w:jc w:val="right"/>
        <w:rPr>
          <w:rFonts w:ascii="Garamond" w:hAnsi="Garamond"/>
          <w:sz w:val="24"/>
          <w:szCs w:val="24"/>
        </w:rPr>
      </w:pPr>
      <w:r>
        <w:br w:type="column"/>
      </w:r>
      <w:bookmarkStart w:id="1" w:name="_GoBack"/>
      <w:bookmarkEnd w:id="1"/>
      <w:r>
        <w:rPr>
          <w:rFonts w:cs="Calibri" w:ascii="Garamond" w:hAnsi="Garamond"/>
          <w:b/>
          <w:i/>
          <w:iCs/>
          <w:sz w:val="24"/>
          <w:szCs w:val="24"/>
        </w:rPr>
        <w:t xml:space="preserve">Załącznik nr 1 </w:t>
      </w:r>
    </w:p>
    <w:p>
      <w:pPr>
        <w:pStyle w:val="ListParagraph"/>
        <w:spacing w:lineRule="auto" w:line="240" w:before="0" w:after="0"/>
        <w:ind w:left="0" w:hanging="0"/>
        <w:contextualSpacing/>
        <w:rPr>
          <w:rFonts w:ascii="Garamond" w:hAnsi="Garamond" w:cs="Calibri"/>
          <w:b/>
          <w:b/>
          <w:i/>
          <w:i/>
          <w:iCs/>
          <w:sz w:val="24"/>
          <w:szCs w:val="24"/>
        </w:rPr>
      </w:pPr>
      <w:r>
        <w:rPr>
          <w:rFonts w:cs="Calibri" w:ascii="Garamond" w:hAnsi="Garamond"/>
          <w:color w:val="000000"/>
          <w:spacing w:val="-9"/>
          <w:sz w:val="24"/>
          <w:szCs w:val="24"/>
        </w:rPr>
        <w:t>..………………………………….</w:t>
      </w:r>
    </w:p>
    <w:p>
      <w:pPr>
        <w:pStyle w:val="Normal"/>
        <w:widowControl w:val="false"/>
        <w:shd w:val="clear" w:color="auto" w:fill="FFFFFF"/>
        <w:tabs>
          <w:tab w:val="clear" w:pos="708"/>
          <w:tab w:val="left" w:pos="4820" w:leader="none"/>
        </w:tabs>
        <w:spacing w:lineRule="auto" w:line="240" w:before="0" w:after="0"/>
        <w:rPr>
          <w:rFonts w:ascii="Garamond" w:hAnsi="Garamond" w:cs="Calibri"/>
          <w:i/>
          <w:i/>
          <w:color w:val="000000"/>
          <w:spacing w:val="-9"/>
          <w:sz w:val="24"/>
          <w:szCs w:val="24"/>
        </w:rPr>
      </w:pPr>
      <w:r>
        <w:rPr>
          <w:rFonts w:cs="Calibri" w:ascii="Garamond" w:hAnsi="Garamond"/>
          <w:i/>
          <w:color w:val="000000"/>
          <w:spacing w:val="-9"/>
          <w:sz w:val="24"/>
          <w:szCs w:val="24"/>
        </w:rPr>
        <w:t xml:space="preserve">   </w:t>
      </w:r>
      <w:r>
        <w:rPr>
          <w:rFonts w:cs="Calibri" w:ascii="Garamond" w:hAnsi="Garamond"/>
          <w:i/>
          <w:color w:val="000000"/>
          <w:spacing w:val="-9"/>
          <w:sz w:val="24"/>
          <w:szCs w:val="24"/>
        </w:rPr>
        <w:t>(pieczęć firmowa)</w:t>
      </w:r>
    </w:p>
    <w:p>
      <w:pPr>
        <w:pStyle w:val="Normal"/>
        <w:widowControl w:val="false"/>
        <w:shd w:val="clear" w:color="auto" w:fill="FFFFFF"/>
        <w:tabs>
          <w:tab w:val="clear" w:pos="708"/>
          <w:tab w:val="left" w:pos="4820" w:leader="none"/>
        </w:tabs>
        <w:spacing w:lineRule="auto" w:line="240" w:before="0" w:after="0"/>
        <w:rPr>
          <w:rFonts w:ascii="Garamond" w:hAnsi="Garamond"/>
          <w:sz w:val="24"/>
          <w:szCs w:val="24"/>
        </w:rPr>
      </w:pPr>
      <w:r>
        <w:rPr>
          <w:rFonts w:cs="Calibri" w:ascii="Garamond" w:hAnsi="Garamond"/>
          <w:b/>
          <w:color w:val="000000"/>
          <w:spacing w:val="20"/>
          <w:sz w:val="24"/>
          <w:szCs w:val="24"/>
        </w:rPr>
        <w:t xml:space="preserve">                           </w:t>
      </w:r>
    </w:p>
    <w:p>
      <w:pPr>
        <w:pStyle w:val="Normal"/>
        <w:widowControl w:val="false"/>
        <w:spacing w:lineRule="atLeast" w:line="351" w:before="0" w:after="120"/>
        <w:jc w:val="center"/>
        <w:rPr>
          <w:rFonts w:ascii="Times New Roman" w:hAnsi="Times New Roman" w:eastAsia="Times New Roman"/>
          <w:b/>
          <w:b/>
          <w:bCs/>
          <w:sz w:val="24"/>
          <w:szCs w:val="24"/>
          <w:lang w:eastAsia="pl-PL"/>
        </w:rPr>
      </w:pPr>
      <w:r>
        <w:rPr>
          <w:rFonts w:eastAsia="Times New Roman" w:ascii="Times New Roman" w:hAnsi="Times New Roman"/>
          <w:b/>
          <w:bCs/>
          <w:sz w:val="24"/>
          <w:szCs w:val="24"/>
          <w:lang w:eastAsia="pl-PL"/>
        </w:rPr>
        <w:t>FORMULARZ OFERTY</w:t>
      </w:r>
    </w:p>
    <w:p>
      <w:pPr>
        <w:pStyle w:val="Normal"/>
        <w:keepNext w:val="true"/>
        <w:keepLines/>
        <w:numPr>
          <w:ilvl w:val="0"/>
          <w:numId w:val="0"/>
        </w:numPr>
        <w:spacing w:lineRule="auto" w:line="240" w:before="0" w:after="0"/>
        <w:outlineLvl w:val="8"/>
        <w:rPr>
          <w:rFonts w:ascii="Times New Roman" w:hAnsi="Times New Roman"/>
          <w:i/>
          <w:i/>
          <w:iCs/>
          <w:sz w:val="24"/>
          <w:szCs w:val="24"/>
          <w:lang w:val="x-none" w:eastAsia="pl-PL"/>
        </w:rPr>
      </w:pPr>
      <w:r>
        <w:rPr>
          <w:rFonts w:ascii="Times New Roman" w:hAnsi="Times New Roman"/>
          <w:b/>
          <w:bCs/>
          <w:sz w:val="24"/>
          <w:szCs w:val="24"/>
          <w:lang w:val="x-none" w:eastAsia="pl-PL"/>
        </w:rPr>
        <w:t xml:space="preserve">                                       </w:t>
      </w:r>
    </w:p>
    <w:p>
      <w:pPr>
        <w:pStyle w:val="Default"/>
        <w:ind w:left="4140" w:hanging="3420"/>
        <w:jc w:val="both"/>
        <w:rPr>
          <w:b/>
          <w:b/>
          <w:bCs/>
        </w:rPr>
      </w:pPr>
      <w:r>
        <w:rPr>
          <w:b/>
          <w:bCs/>
          <w:lang w:val="x-none"/>
        </w:rPr>
        <w:t>Zamawiający:</w:t>
      </w:r>
      <w:r>
        <w:rPr>
          <w:b/>
          <w:bCs/>
        </w:rPr>
        <w:t xml:space="preserve">           </w:t>
      </w:r>
    </w:p>
    <w:p>
      <w:pPr>
        <w:pStyle w:val="Default"/>
        <w:ind w:left="4140" w:hanging="1308"/>
        <w:jc w:val="both"/>
        <w:rPr>
          <w:rFonts w:ascii="Garamond" w:hAnsi="Garamond"/>
          <w:b/>
          <w:b/>
        </w:rPr>
      </w:pPr>
      <w:r>
        <w:rPr>
          <w:rFonts w:ascii="Garamond" w:hAnsi="Garamond"/>
          <w:b/>
        </w:rPr>
        <w:t xml:space="preserve">Szkoła Podstawowa </w:t>
      </w:r>
    </w:p>
    <w:p>
      <w:pPr>
        <w:pStyle w:val="Default"/>
        <w:ind w:left="4140" w:hanging="1308"/>
        <w:jc w:val="both"/>
        <w:rPr>
          <w:rFonts w:ascii="Garamond" w:hAnsi="Garamond"/>
          <w:b/>
          <w:b/>
        </w:rPr>
      </w:pPr>
      <w:r>
        <w:rPr>
          <w:rFonts w:ascii="Garamond" w:hAnsi="Garamond"/>
          <w:b/>
        </w:rPr>
        <w:t>im. Wojska Polskiego w Zwierzynie</w:t>
      </w:r>
    </w:p>
    <w:p>
      <w:pPr>
        <w:pStyle w:val="Default"/>
        <w:ind w:left="4140" w:hanging="1308"/>
        <w:jc w:val="both"/>
        <w:rPr>
          <w:rFonts w:ascii="Garamond" w:hAnsi="Garamond"/>
          <w:b/>
          <w:b/>
        </w:rPr>
      </w:pPr>
      <w:r>
        <w:rPr>
          <w:rFonts w:ascii="Garamond" w:hAnsi="Garamond"/>
          <w:b/>
        </w:rPr>
        <w:t>ul Strzelecka 4</w:t>
      </w:r>
    </w:p>
    <w:p>
      <w:pPr>
        <w:pStyle w:val="Default"/>
        <w:ind w:left="4140" w:hanging="1308"/>
        <w:jc w:val="both"/>
        <w:rPr>
          <w:b/>
          <w:b/>
          <w:i/>
          <w:i/>
          <w:iCs/>
          <w:lang w:val="x-none"/>
        </w:rPr>
      </w:pPr>
      <w:r>
        <w:rPr>
          <w:rFonts w:ascii="Garamond" w:hAnsi="Garamond"/>
          <w:b/>
        </w:rPr>
        <w:t>66 – 542 Zwierzyn</w:t>
      </w:r>
      <w:r>
        <w:rPr>
          <w:b/>
          <w:color w:val="auto"/>
        </w:rPr>
        <w:t xml:space="preserve"> </w:t>
      </w:r>
    </w:p>
    <w:p>
      <w:pPr>
        <w:pStyle w:val="Normal"/>
        <w:spacing w:lineRule="auto" w:line="240" w:before="0" w:after="0"/>
        <w:ind w:left="5025" w:hanging="0"/>
        <w:rPr>
          <w:rFonts w:ascii="Times New Roman" w:hAnsi="Times New Roman" w:eastAsia="Times New Roman"/>
          <w:b/>
          <w:b/>
          <w:bCs/>
          <w:sz w:val="24"/>
          <w:szCs w:val="24"/>
          <w:lang w:eastAsia="pl-PL"/>
        </w:rPr>
      </w:pPr>
      <w:r>
        <w:rPr>
          <w:rFonts w:eastAsia="Times New Roman" w:ascii="Times New Roman" w:hAnsi="Times New Roman"/>
          <w:b/>
          <w:bCs/>
          <w:sz w:val="24"/>
          <w:szCs w:val="24"/>
          <w:lang w:eastAsia="pl-PL"/>
        </w:rPr>
      </w:r>
    </w:p>
    <w:tbl>
      <w:tblPr>
        <w:tblW w:w="9282" w:type="dxa"/>
        <w:jc w:val="left"/>
        <w:tblInd w:w="3" w:type="dxa"/>
        <w:tblCellMar>
          <w:top w:w="0" w:type="dxa"/>
          <w:left w:w="70" w:type="dxa"/>
          <w:bottom w:w="0" w:type="dxa"/>
          <w:right w:w="70" w:type="dxa"/>
        </w:tblCellMar>
        <w:tblLook w:firstRow="0" w:noVBand="0" w:lastRow="0" w:firstColumn="0" w:lastColumn="0" w:noHBand="0" w:val="0000"/>
      </w:tblPr>
      <w:tblGrid>
        <w:gridCol w:w="3826"/>
        <w:gridCol w:w="5455"/>
      </w:tblGrid>
      <w:tr>
        <w:trPr/>
        <w:tc>
          <w:tcPr>
            <w:tcW w:w="3826" w:type="dxa"/>
            <w:tcBorders>
              <w:top w:val="single" w:sz="4" w:space="0" w:color="000000"/>
              <w:left w:val="single" w:sz="4" w:space="0" w:color="000000"/>
              <w:bottom w:val="single" w:sz="4" w:space="0" w:color="000000"/>
            </w:tcBorders>
            <w:shd w:color="auto" w:fill="E5E5E5" w:val="clear"/>
            <w:vAlign w:val="center"/>
          </w:tcPr>
          <w:p>
            <w:pPr>
              <w:pStyle w:val="Normal"/>
              <w:snapToGrid w:val="false"/>
              <w:spacing w:lineRule="auto" w:line="240" w:before="0" w:after="0"/>
              <w:rPr>
                <w:rFonts w:ascii="Times New Roman" w:hAnsi="Times New Roman" w:eastAsia="Times New Roman"/>
                <w:b/>
                <w:b/>
                <w:bCs/>
                <w:sz w:val="24"/>
                <w:szCs w:val="24"/>
                <w:lang w:eastAsia="pl-PL"/>
              </w:rPr>
            </w:pPr>
            <w:r>
              <w:rPr>
                <w:rFonts w:eastAsia="Times New Roman" w:ascii="Times New Roman" w:hAnsi="Times New Roman"/>
                <w:b/>
                <w:bCs/>
                <w:sz w:val="24"/>
                <w:szCs w:val="24"/>
                <w:lang w:eastAsia="pl-PL"/>
              </w:rPr>
              <w:t>Nazwa Wykonawcy</w:t>
            </w:r>
          </w:p>
        </w:tc>
        <w:tc>
          <w:tcPr>
            <w:tcW w:w="54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auto" w:line="36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r>
          </w:p>
        </w:tc>
      </w:tr>
      <w:tr>
        <w:trPr/>
        <w:tc>
          <w:tcPr>
            <w:tcW w:w="3826" w:type="dxa"/>
            <w:tcBorders>
              <w:top w:val="single" w:sz="4" w:space="0" w:color="000000"/>
              <w:left w:val="single" w:sz="4" w:space="0" w:color="000000"/>
              <w:bottom w:val="single" w:sz="4" w:space="0" w:color="000000"/>
            </w:tcBorders>
            <w:shd w:color="auto" w:fill="E5E5E5" w:val="clear"/>
            <w:vAlign w:val="center"/>
          </w:tcPr>
          <w:p>
            <w:pPr>
              <w:pStyle w:val="Normal"/>
              <w:snapToGrid w:val="false"/>
              <w:spacing w:lineRule="auto" w:line="240" w:before="0" w:after="0"/>
              <w:rPr>
                <w:rFonts w:ascii="Times New Roman" w:hAnsi="Times New Roman" w:eastAsia="Times New Roman"/>
                <w:sz w:val="24"/>
                <w:szCs w:val="24"/>
                <w:lang w:eastAsia="pl-PL"/>
              </w:rPr>
            </w:pPr>
            <w:r>
              <w:rPr>
                <w:rFonts w:eastAsia="Times New Roman" w:ascii="Times New Roman" w:hAnsi="Times New Roman"/>
                <w:b/>
                <w:bCs/>
                <w:sz w:val="24"/>
                <w:szCs w:val="24"/>
                <w:lang w:eastAsia="pl-PL"/>
              </w:rPr>
              <w:t xml:space="preserve">Siedziba </w:t>
            </w:r>
            <w:r>
              <w:rPr>
                <w:rFonts w:eastAsia="Times New Roman" w:ascii="Times New Roman" w:hAnsi="Times New Roman"/>
                <w:bCs/>
                <w:sz w:val="24"/>
                <w:szCs w:val="24"/>
                <w:lang w:eastAsia="pl-PL"/>
              </w:rPr>
              <w:t>(</w:t>
            </w:r>
            <w:r>
              <w:rPr>
                <w:rFonts w:eastAsia="Times New Roman" w:ascii="Times New Roman" w:hAnsi="Times New Roman"/>
                <w:sz w:val="24"/>
                <w:szCs w:val="24"/>
                <w:lang w:eastAsia="pl-PL"/>
              </w:rPr>
              <w:t>(kod, miejscowość, ulica, nr budynku, nr lokalu)</w:t>
            </w:r>
          </w:p>
        </w:tc>
        <w:tc>
          <w:tcPr>
            <w:tcW w:w="54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auto" w:line="36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r>
          </w:p>
        </w:tc>
      </w:tr>
      <w:tr>
        <w:trPr/>
        <w:tc>
          <w:tcPr>
            <w:tcW w:w="3826" w:type="dxa"/>
            <w:tcBorders>
              <w:top w:val="single" w:sz="4" w:space="0" w:color="000000"/>
              <w:left w:val="single" w:sz="4" w:space="0" w:color="000000"/>
              <w:bottom w:val="single" w:sz="4" w:space="0" w:color="000000"/>
            </w:tcBorders>
            <w:shd w:color="auto" w:fill="E5E5E5" w:val="clear"/>
            <w:vAlign w:val="center"/>
          </w:tcPr>
          <w:p>
            <w:pPr>
              <w:pStyle w:val="Normal"/>
              <w:snapToGrid w:val="false"/>
              <w:spacing w:lineRule="auto" w:line="240" w:before="0" w:after="0"/>
              <w:rPr>
                <w:rFonts w:ascii="Times New Roman" w:hAnsi="Times New Roman" w:eastAsia="Times New Roman"/>
                <w:b/>
                <w:b/>
                <w:bCs/>
                <w:sz w:val="24"/>
                <w:szCs w:val="24"/>
                <w:lang w:eastAsia="pl-PL"/>
              </w:rPr>
            </w:pPr>
            <w:r>
              <w:rPr>
                <w:rFonts w:eastAsia="Times New Roman" w:ascii="Times New Roman" w:hAnsi="Times New Roman"/>
                <w:b/>
                <w:bCs/>
                <w:sz w:val="24"/>
                <w:szCs w:val="24"/>
                <w:lang w:eastAsia="pl-PL"/>
              </w:rPr>
              <w:t>Województwo</w:t>
            </w:r>
          </w:p>
        </w:tc>
        <w:tc>
          <w:tcPr>
            <w:tcW w:w="545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36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r>
          </w:p>
        </w:tc>
      </w:tr>
      <w:tr>
        <w:trPr/>
        <w:tc>
          <w:tcPr>
            <w:tcW w:w="3826" w:type="dxa"/>
            <w:tcBorders>
              <w:top w:val="single" w:sz="4" w:space="0" w:color="000000"/>
              <w:left w:val="single" w:sz="4" w:space="0" w:color="000000"/>
              <w:bottom w:val="single" w:sz="4" w:space="0" w:color="000000"/>
            </w:tcBorders>
            <w:shd w:color="auto" w:fill="E5E5E5" w:val="clear"/>
            <w:vAlign w:val="center"/>
          </w:tcPr>
          <w:p>
            <w:pPr>
              <w:pStyle w:val="Normal"/>
              <w:snapToGrid w:val="false"/>
              <w:spacing w:lineRule="auto" w:line="240" w:before="0" w:after="0"/>
              <w:rPr>
                <w:rFonts w:ascii="Times New Roman" w:hAnsi="Times New Roman" w:eastAsia="Times New Roman"/>
                <w:b/>
                <w:b/>
                <w:bCs/>
                <w:sz w:val="24"/>
                <w:szCs w:val="24"/>
                <w:lang w:eastAsia="pl-PL"/>
              </w:rPr>
            </w:pPr>
            <w:r>
              <w:rPr>
                <w:rFonts w:eastAsia="Times New Roman" w:ascii="Times New Roman" w:hAnsi="Times New Roman"/>
                <w:b/>
                <w:bCs/>
                <w:sz w:val="24"/>
                <w:szCs w:val="24"/>
                <w:lang w:val="de-DE" w:eastAsia="pl-PL"/>
              </w:rPr>
              <w:t xml:space="preserve">REGON  </w:t>
            </w:r>
          </w:p>
        </w:tc>
        <w:tc>
          <w:tcPr>
            <w:tcW w:w="545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36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r>
          </w:p>
        </w:tc>
      </w:tr>
      <w:tr>
        <w:trPr/>
        <w:tc>
          <w:tcPr>
            <w:tcW w:w="3826" w:type="dxa"/>
            <w:tcBorders>
              <w:top w:val="single" w:sz="4" w:space="0" w:color="000000"/>
              <w:left w:val="single" w:sz="4" w:space="0" w:color="000000"/>
              <w:bottom w:val="single" w:sz="4" w:space="0" w:color="000000"/>
            </w:tcBorders>
            <w:shd w:color="auto" w:fill="E5E5E5" w:val="clear"/>
            <w:vAlign w:val="center"/>
          </w:tcPr>
          <w:p>
            <w:pPr>
              <w:pStyle w:val="Normal"/>
              <w:snapToGrid w:val="false"/>
              <w:spacing w:lineRule="auto" w:line="240" w:before="0" w:after="0"/>
              <w:rPr>
                <w:rFonts w:ascii="Times New Roman" w:hAnsi="Times New Roman" w:eastAsia="Times New Roman"/>
                <w:b/>
                <w:b/>
                <w:bCs/>
                <w:sz w:val="24"/>
                <w:szCs w:val="24"/>
                <w:lang w:val="de-DE" w:eastAsia="pl-PL"/>
              </w:rPr>
            </w:pPr>
            <w:r>
              <w:rPr>
                <w:rFonts w:eastAsia="Times New Roman" w:ascii="Times New Roman" w:hAnsi="Times New Roman"/>
                <w:b/>
                <w:bCs/>
                <w:sz w:val="24"/>
                <w:szCs w:val="24"/>
                <w:lang w:val="de-DE" w:eastAsia="pl-PL"/>
              </w:rPr>
              <w:t>NIP</w:t>
            </w:r>
          </w:p>
        </w:tc>
        <w:tc>
          <w:tcPr>
            <w:tcW w:w="545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36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r>
          </w:p>
        </w:tc>
      </w:tr>
      <w:tr>
        <w:trPr/>
        <w:tc>
          <w:tcPr>
            <w:tcW w:w="3826" w:type="dxa"/>
            <w:tcBorders>
              <w:top w:val="single" w:sz="4" w:space="0" w:color="000000"/>
              <w:left w:val="single" w:sz="4" w:space="0" w:color="000000"/>
              <w:bottom w:val="single" w:sz="4" w:space="0" w:color="000000"/>
            </w:tcBorders>
            <w:shd w:color="auto" w:fill="E5E5E5" w:val="clear"/>
            <w:vAlign w:val="center"/>
          </w:tcPr>
          <w:p>
            <w:pPr>
              <w:pStyle w:val="Normal"/>
              <w:snapToGrid w:val="false"/>
              <w:spacing w:lineRule="auto" w:line="240" w:before="0" w:after="0"/>
              <w:rPr>
                <w:rFonts w:ascii="Times New Roman" w:hAnsi="Times New Roman" w:eastAsia="Times New Roman"/>
                <w:b/>
                <w:b/>
                <w:bCs/>
                <w:sz w:val="24"/>
                <w:szCs w:val="24"/>
                <w:lang w:val="de-DE" w:eastAsia="pl-PL"/>
              </w:rPr>
            </w:pPr>
            <w:r>
              <w:rPr>
                <w:rFonts w:eastAsia="Times New Roman" w:ascii="Times New Roman" w:hAnsi="Times New Roman"/>
                <w:b/>
                <w:bCs/>
                <w:sz w:val="24"/>
                <w:szCs w:val="24"/>
                <w:lang w:val="de-DE" w:eastAsia="pl-PL"/>
              </w:rPr>
              <w:t>Nr telefonu</w:t>
            </w:r>
          </w:p>
        </w:tc>
        <w:tc>
          <w:tcPr>
            <w:tcW w:w="545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36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r>
          </w:p>
        </w:tc>
      </w:tr>
      <w:tr>
        <w:trPr/>
        <w:tc>
          <w:tcPr>
            <w:tcW w:w="3826" w:type="dxa"/>
            <w:tcBorders>
              <w:top w:val="single" w:sz="4" w:space="0" w:color="000000"/>
              <w:left w:val="single" w:sz="4" w:space="0" w:color="000000"/>
              <w:bottom w:val="single" w:sz="4" w:space="0" w:color="000000"/>
            </w:tcBorders>
            <w:shd w:color="auto" w:fill="E5E5E5" w:val="clear"/>
            <w:vAlign w:val="center"/>
          </w:tcPr>
          <w:p>
            <w:pPr>
              <w:pStyle w:val="Normal"/>
              <w:snapToGrid w:val="false"/>
              <w:spacing w:lineRule="auto" w:line="240" w:before="0" w:after="0"/>
              <w:rPr>
                <w:rFonts w:ascii="Times New Roman" w:hAnsi="Times New Roman" w:eastAsia="Times New Roman"/>
                <w:b/>
                <w:b/>
                <w:bCs/>
                <w:sz w:val="24"/>
                <w:szCs w:val="24"/>
                <w:lang w:val="de-DE" w:eastAsia="pl-PL"/>
              </w:rPr>
            </w:pPr>
            <w:r>
              <w:rPr>
                <w:rFonts w:eastAsia="Times New Roman" w:ascii="Times New Roman" w:hAnsi="Times New Roman"/>
                <w:b/>
                <w:bCs/>
                <w:sz w:val="24"/>
                <w:szCs w:val="24"/>
                <w:lang w:val="de-DE" w:eastAsia="pl-PL"/>
              </w:rPr>
              <w:t>Nr faksu</w:t>
            </w:r>
          </w:p>
        </w:tc>
        <w:tc>
          <w:tcPr>
            <w:tcW w:w="545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36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r>
          </w:p>
        </w:tc>
      </w:tr>
      <w:tr>
        <w:trPr>
          <w:trHeight w:val="360" w:hRule="atLeast"/>
        </w:trPr>
        <w:tc>
          <w:tcPr>
            <w:tcW w:w="3826" w:type="dxa"/>
            <w:tcBorders>
              <w:top w:val="single" w:sz="4" w:space="0" w:color="000000"/>
              <w:left w:val="single" w:sz="4" w:space="0" w:color="000000"/>
              <w:bottom w:val="single" w:sz="4" w:space="0" w:color="000000"/>
            </w:tcBorders>
            <w:shd w:color="auto" w:fill="E5E5E5" w:val="clear"/>
            <w:vAlign w:val="center"/>
          </w:tcPr>
          <w:p>
            <w:pPr>
              <w:pStyle w:val="Normal"/>
              <w:snapToGrid w:val="false"/>
              <w:spacing w:lineRule="auto" w:line="240" w:before="0" w:after="0"/>
              <w:rPr>
                <w:rFonts w:ascii="Times New Roman" w:hAnsi="Times New Roman" w:eastAsia="Times New Roman"/>
                <w:b/>
                <w:b/>
                <w:bCs/>
                <w:sz w:val="24"/>
                <w:szCs w:val="24"/>
                <w:lang w:eastAsia="pl-PL"/>
              </w:rPr>
            </w:pPr>
            <w:r>
              <w:rPr>
                <w:rFonts w:eastAsia="Times New Roman" w:ascii="Times New Roman" w:hAnsi="Times New Roman"/>
                <w:b/>
                <w:bCs/>
                <w:sz w:val="24"/>
                <w:szCs w:val="24"/>
                <w:lang w:val="de-DE" w:eastAsia="pl-PL"/>
              </w:rPr>
              <w:t>E - mail</w:t>
            </w:r>
          </w:p>
        </w:tc>
        <w:tc>
          <w:tcPr>
            <w:tcW w:w="545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360" w:before="0" w:after="0"/>
              <w:rPr>
                <w:rFonts w:ascii="Times New Roman" w:hAnsi="Times New Roman" w:eastAsia="Times New Roman"/>
                <w:sz w:val="24"/>
                <w:szCs w:val="24"/>
                <w:lang w:val="de-DE" w:eastAsia="pl-PL"/>
              </w:rPr>
            </w:pPr>
            <w:r>
              <w:rPr>
                <w:rFonts w:eastAsia="Times New Roman" w:ascii="Times New Roman" w:hAnsi="Times New Roman"/>
                <w:sz w:val="24"/>
                <w:szCs w:val="24"/>
                <w:lang w:val="de-DE" w:eastAsia="pl-PL"/>
              </w:rPr>
            </w:r>
          </w:p>
        </w:tc>
      </w:tr>
    </w:tbl>
    <w:p>
      <w:pPr>
        <w:pStyle w:val="Normal"/>
        <w:shd w:val="clear" w:color="auto" w:fill="FFFFFF"/>
        <w:spacing w:lineRule="auto" w:line="240" w:before="0" w:after="0"/>
        <w:jc w:val="both"/>
        <w:rPr>
          <w:rFonts w:ascii="Garamond" w:hAnsi="Garamond" w:cs="Calibri"/>
          <w:color w:val="000000"/>
          <w:spacing w:val="-6"/>
          <w:sz w:val="24"/>
          <w:szCs w:val="24"/>
        </w:rPr>
      </w:pPr>
      <w:r>
        <w:rPr>
          <w:rFonts w:cs="Calibri" w:ascii="Garamond" w:hAnsi="Garamond"/>
          <w:color w:val="000000"/>
          <w:spacing w:val="-6"/>
          <w:sz w:val="24"/>
          <w:szCs w:val="24"/>
        </w:rPr>
      </w:r>
    </w:p>
    <w:p>
      <w:pPr>
        <w:pStyle w:val="Normal"/>
        <w:shd w:val="clear" w:color="auto" w:fill="FFFFFF"/>
        <w:spacing w:lineRule="auto" w:line="360" w:before="0" w:after="0"/>
        <w:jc w:val="both"/>
        <w:rPr>
          <w:rFonts w:ascii="Garamond" w:hAnsi="Garamond" w:cs="Calibri"/>
          <w:bCs/>
          <w:color w:val="000000"/>
          <w:spacing w:val="-6"/>
          <w:sz w:val="24"/>
          <w:szCs w:val="24"/>
          <w:u w:val="single"/>
        </w:rPr>
      </w:pPr>
      <w:r>
        <w:rPr>
          <w:rFonts w:cs="Calibri" w:ascii="Garamond" w:hAnsi="Garamond"/>
          <w:sz w:val="24"/>
          <w:szCs w:val="24"/>
        </w:rPr>
        <w:t xml:space="preserve">II.W odpowiedzi na Zapytanie Ofertowe  na </w:t>
      </w:r>
      <w:r>
        <w:rPr>
          <w:rFonts w:eastAsia="Times New Roman" w:cs="Calibri" w:ascii="Garamond" w:hAnsi="Garamond"/>
          <w:color w:val="00000A"/>
          <w:sz w:val="24"/>
          <w:szCs w:val="24"/>
          <w:lang w:eastAsia="pl-PL"/>
        </w:rPr>
        <w:t xml:space="preserve">dostawę przez Wykonawcę na rzecz Zamawiającego </w:t>
        <w:br/>
      </w:r>
      <w:r>
        <w:rPr>
          <w:rFonts w:cs="Calibri" w:ascii="Garamond" w:hAnsi="Garamond"/>
          <w:b/>
          <w:sz w:val="24"/>
          <w:szCs w:val="24"/>
        </w:rPr>
        <w:t>LABOLATORIUM PRZYSZŁOŚI - wyposażenie część II</w:t>
      </w:r>
      <w:r>
        <w:rPr>
          <w:rFonts w:cs="Calibri" w:ascii="Garamond" w:hAnsi="Garamond"/>
          <w:sz w:val="24"/>
          <w:szCs w:val="24"/>
        </w:rPr>
        <w:t xml:space="preserve">  oferuję/emy wykonanie przedmiotu zamówienia </w:t>
      </w:r>
      <w:r>
        <w:rPr>
          <w:rFonts w:cs="Calibri" w:ascii="Garamond" w:hAnsi="Garamond"/>
          <w:bCs/>
          <w:sz w:val="24"/>
          <w:szCs w:val="24"/>
        </w:rPr>
        <w:t>za cenę</w:t>
      </w:r>
      <w:r>
        <w:rPr>
          <w:rFonts w:cs="Calibri" w:ascii="Garamond" w:hAnsi="Garamond"/>
          <w:b/>
          <w:bCs/>
          <w:sz w:val="24"/>
          <w:szCs w:val="24"/>
        </w:rPr>
        <w:t>:</w:t>
      </w:r>
      <w:r>
        <w:rPr>
          <w:rFonts w:cs="Calibri" w:ascii="Garamond" w:hAnsi="Garamond"/>
          <w:b/>
          <w:color w:val="000000"/>
          <w:spacing w:val="-4"/>
          <w:sz w:val="24"/>
          <w:szCs w:val="24"/>
        </w:rPr>
        <w:t>…………………………………..zł brutto (słownie …………………….……………………………..), w tym …………… % VAT.</w:t>
      </w:r>
    </w:p>
    <w:p>
      <w:pPr>
        <w:pStyle w:val="NormalWeb"/>
        <w:numPr>
          <w:ilvl w:val="0"/>
          <w:numId w:val="7"/>
        </w:numPr>
        <w:spacing w:lineRule="auto" w:line="360" w:before="0" w:after="0"/>
        <w:jc w:val="both"/>
        <w:rPr>
          <w:rFonts w:ascii="Garamond" w:hAnsi="Garamond" w:cs="Calibri"/>
          <w:bCs/>
          <w:color w:val="000000"/>
          <w:spacing w:val="-3"/>
        </w:rPr>
      </w:pPr>
      <w:r>
        <w:rPr>
          <w:rFonts w:cs="Calibri" w:ascii="Garamond" w:hAnsi="Garamond"/>
          <w:bCs/>
          <w:color w:val="000000"/>
          <w:spacing w:val="-3"/>
        </w:rPr>
        <w:t>Oświadczam/my, że zaoferowana cena zawiera wszelkie koszty i opłaty niezbędne do realizacji zamówienia.</w:t>
      </w:r>
    </w:p>
    <w:p>
      <w:pPr>
        <w:pStyle w:val="NormalWeb"/>
        <w:numPr>
          <w:ilvl w:val="0"/>
          <w:numId w:val="7"/>
        </w:numPr>
        <w:spacing w:lineRule="auto" w:line="360" w:before="0" w:after="0"/>
        <w:jc w:val="both"/>
        <w:rPr>
          <w:rFonts w:ascii="Garamond" w:hAnsi="Garamond" w:cs="Calibri"/>
          <w:bCs/>
          <w:color w:val="000000"/>
          <w:spacing w:val="-3"/>
        </w:rPr>
      </w:pPr>
      <w:r>
        <w:rPr>
          <w:rFonts w:cs="Calibri" w:ascii="Garamond" w:hAnsi="Garamond"/>
        </w:rPr>
        <w:t xml:space="preserve">Oferuję(my) wykonanie przedmiotu zamówienia zgodnie z wszelkimi wymogami zawartymi </w:t>
        <w:br/>
        <w:t>w Zapytaniu Ofertowym  oraz w załącznikach, stanowiących jego integralną część.</w:t>
      </w:r>
    </w:p>
    <w:p>
      <w:pPr>
        <w:pStyle w:val="NormalWeb"/>
        <w:numPr>
          <w:ilvl w:val="0"/>
          <w:numId w:val="7"/>
        </w:numPr>
        <w:spacing w:lineRule="auto" w:line="360" w:before="0" w:after="0"/>
        <w:ind w:left="357" w:hanging="360"/>
        <w:jc w:val="both"/>
        <w:rPr>
          <w:rFonts w:ascii="Garamond" w:hAnsi="Garamond" w:cs="Calibri"/>
          <w:color w:val="000000"/>
          <w:spacing w:val="-2"/>
        </w:rPr>
      </w:pPr>
      <w:r>
        <w:rPr>
          <w:rFonts w:cs="Calibri" w:ascii="Garamond" w:hAnsi="Garamond"/>
        </w:rPr>
        <w:t xml:space="preserve">Akceptujemy wymagany przez Zamawiającego w Zapytaniu Ofertowym termin realizacji zamówienia. </w:t>
      </w:r>
    </w:p>
    <w:p>
      <w:pPr>
        <w:pStyle w:val="NormalWeb"/>
        <w:numPr>
          <w:ilvl w:val="0"/>
          <w:numId w:val="7"/>
        </w:numPr>
        <w:spacing w:lineRule="auto" w:line="360" w:before="0" w:after="0"/>
        <w:ind w:left="357" w:hanging="360"/>
        <w:jc w:val="both"/>
        <w:rPr>
          <w:rFonts w:ascii="Garamond" w:hAnsi="Garamond" w:cs="Calibri"/>
          <w:color w:val="000000"/>
          <w:spacing w:val="-2"/>
        </w:rPr>
      </w:pPr>
      <w:r>
        <w:rPr>
          <w:rFonts w:cs="Calibri" w:ascii="Garamond" w:hAnsi="Garamond"/>
        </w:rPr>
        <w:t xml:space="preserve">Zapoznałem(liśmy) się z warunkami postępowania określonymi w Zapytaniu Ofertowym </w:t>
        <w:br/>
        <w:t xml:space="preserve">i przyjmuję(emy) je bez zastrzeżeń, w tym również okres związania ofertą w czasie 20 dni od daty, w której upływa termin składania ofert. </w:t>
      </w:r>
    </w:p>
    <w:p>
      <w:pPr>
        <w:pStyle w:val="NormalWeb"/>
        <w:numPr>
          <w:ilvl w:val="0"/>
          <w:numId w:val="7"/>
        </w:numPr>
        <w:spacing w:lineRule="auto" w:line="360" w:before="0" w:after="0"/>
        <w:ind w:left="357" w:hanging="360"/>
        <w:jc w:val="both"/>
        <w:rPr>
          <w:rFonts w:ascii="Garamond" w:hAnsi="Garamond"/>
        </w:rPr>
      </w:pPr>
      <w:r>
        <w:rPr>
          <w:rFonts w:cs="Calibri" w:ascii="Garamond" w:hAnsi="Garamond"/>
        </w:rPr>
        <w:t>Akceptuję(emy) wszelkie wymogi dotyczące przedmiotu zamówienia oraz jego wykonania zawarte w Zapytaniu Ofertowym oraz w załącznikach, stanowiących jego  integralną część.</w:t>
      </w:r>
    </w:p>
    <w:p>
      <w:pPr>
        <w:pStyle w:val="NormalWeb"/>
        <w:numPr>
          <w:ilvl w:val="0"/>
          <w:numId w:val="7"/>
        </w:numPr>
        <w:spacing w:lineRule="auto" w:line="360" w:before="0" w:after="0"/>
        <w:ind w:left="357" w:hanging="360"/>
        <w:jc w:val="both"/>
        <w:rPr>
          <w:rFonts w:ascii="Garamond" w:hAnsi="Garamond" w:cs="Calibri"/>
          <w:color w:val="000000"/>
          <w:spacing w:val="-2"/>
        </w:rPr>
      </w:pPr>
      <w:r>
        <w:rPr>
          <w:rFonts w:cs="Calibri" w:ascii="Garamond" w:hAnsi="Garamond"/>
        </w:rPr>
        <w:t>Akceptuję(emy) projekt umowy, której treść zawiera załącznik do Zapytania Ofertowego</w:t>
        <w:br/>
        <w:t>i w przypadku wybrania naszej oferty zobowiązuję(emy) się do podpisania umowy na warunkach zawartych w niniejszym Zapytaniu Ofertowym, w miejscu i terminie wskazanym przez Zamawiającego.</w:t>
      </w:r>
    </w:p>
    <w:p>
      <w:pPr>
        <w:pStyle w:val="NormalWeb"/>
        <w:numPr>
          <w:ilvl w:val="0"/>
          <w:numId w:val="7"/>
        </w:numPr>
        <w:spacing w:lineRule="auto" w:line="360" w:before="0" w:after="0"/>
        <w:ind w:left="357" w:hanging="360"/>
        <w:jc w:val="both"/>
        <w:rPr>
          <w:rFonts w:ascii="Garamond" w:hAnsi="Garamond" w:cs="Calibri"/>
          <w:color w:val="000000"/>
          <w:spacing w:val="-2"/>
        </w:rPr>
      </w:pPr>
      <w:r>
        <w:rPr>
          <w:rFonts w:cs="Calibri" w:ascii="Garamond" w:hAnsi="Garamond"/>
        </w:rPr>
        <w:t xml:space="preserve">Deklaruję(emy), iż przedstawiona w ofercie cena nie stanowi ceny dumpingowej i złożenie oferty nie stanowi czynu </w:t>
      </w:r>
      <w:r>
        <w:rPr>
          <w:rFonts w:cs="Calibri" w:ascii="Garamond" w:hAnsi="Garamond"/>
          <w:spacing w:val="-8"/>
        </w:rPr>
        <w:t>nieuczciwej konkurencji</w:t>
      </w:r>
      <w:r>
        <w:rPr>
          <w:rFonts w:cs="Calibri" w:ascii="Garamond" w:hAnsi="Garamond"/>
        </w:rPr>
        <w:t>.</w:t>
      </w:r>
    </w:p>
    <w:p>
      <w:pPr>
        <w:pStyle w:val="NormalWeb"/>
        <w:numPr>
          <w:ilvl w:val="0"/>
          <w:numId w:val="7"/>
        </w:numPr>
        <w:spacing w:lineRule="auto" w:line="360" w:before="0" w:after="0"/>
        <w:ind w:left="357" w:hanging="360"/>
        <w:jc w:val="both"/>
        <w:rPr>
          <w:rFonts w:ascii="Garamond" w:hAnsi="Garamond" w:cs="Calibri"/>
        </w:rPr>
      </w:pPr>
      <w:r>
        <w:rPr>
          <w:rFonts w:cs="Calibri" w:ascii="Garamond" w:hAnsi="Garamond"/>
        </w:rPr>
        <w:t>Informacje składające się na ofertę, zawarte na stronach …….. stanowią tajemnicę przedsiębiorstwa.</w:t>
      </w:r>
    </w:p>
    <w:p>
      <w:pPr>
        <w:pStyle w:val="PlainText"/>
        <w:numPr>
          <w:ilvl w:val="0"/>
          <w:numId w:val="7"/>
        </w:numPr>
        <w:spacing w:lineRule="auto" w:line="360"/>
        <w:jc w:val="both"/>
        <w:rPr>
          <w:rFonts w:ascii="Times New Roman" w:hAnsi="Times New Roman"/>
          <w:b/>
          <w:b/>
          <w:bCs/>
        </w:rPr>
      </w:pPr>
      <w:r>
        <w:rPr>
          <w:rFonts w:cs="Calibri" w:ascii="Garamond" w:hAnsi="Garamond"/>
          <w:sz w:val="24"/>
          <w:szCs w:val="24"/>
        </w:rPr>
        <w:t xml:space="preserve">Załączniki i dokumenty złożone przez Wykonawcę łącznie z ofertą: </w:t>
      </w:r>
    </w:p>
    <w:p>
      <w:pPr>
        <w:pStyle w:val="ListParagraph"/>
        <w:numPr>
          <w:ilvl w:val="0"/>
          <w:numId w:val="26"/>
        </w:numPr>
        <w:spacing w:lineRule="auto" w:line="360" w:before="0" w:after="0"/>
        <w:contextualSpacing/>
        <w:rPr>
          <w:rFonts w:ascii="Garamond" w:hAnsi="Garamond" w:cs="Calibri"/>
          <w:sz w:val="24"/>
          <w:szCs w:val="24"/>
        </w:rPr>
      </w:pPr>
      <w:r>
        <w:rPr>
          <w:rFonts w:ascii="Garamond" w:hAnsi="Garamond"/>
          <w:color w:val="000000"/>
          <w:sz w:val="24"/>
          <w:szCs w:val="24"/>
          <w:lang w:eastAsia="pl-PL"/>
        </w:rPr>
        <w:t xml:space="preserve">Informacje o parametrach technicznych sprzętu – </w:t>
      </w:r>
      <w:r>
        <w:rPr>
          <w:rFonts w:ascii="Garamond" w:hAnsi="Garamond"/>
          <w:b/>
          <w:color w:val="000000"/>
          <w:sz w:val="24"/>
          <w:szCs w:val="24"/>
          <w:lang w:eastAsia="pl-PL"/>
        </w:rPr>
        <w:t>Załącznik 3B</w:t>
      </w:r>
    </w:p>
    <w:p>
      <w:pPr>
        <w:pStyle w:val="ListParagraph"/>
        <w:numPr>
          <w:ilvl w:val="0"/>
          <w:numId w:val="26"/>
        </w:numPr>
        <w:spacing w:lineRule="auto" w:line="360" w:before="0" w:after="0"/>
        <w:contextualSpacing/>
        <w:rPr>
          <w:rFonts w:ascii="Garamond" w:hAnsi="Garamond" w:cs="Calibri"/>
          <w:sz w:val="24"/>
          <w:szCs w:val="24"/>
        </w:rPr>
      </w:pPr>
      <w:r>
        <w:rPr>
          <w:rFonts w:ascii="Garamond" w:hAnsi="Garamond"/>
          <w:b/>
          <w:color w:val="000000"/>
          <w:sz w:val="24"/>
          <w:szCs w:val="24"/>
          <w:lang w:eastAsia="pl-PL"/>
        </w:rPr>
        <w:t>…………………………………………………………………</w:t>
      </w:r>
    </w:p>
    <w:p>
      <w:pPr>
        <w:pStyle w:val="ListParagraph"/>
        <w:numPr>
          <w:ilvl w:val="0"/>
          <w:numId w:val="26"/>
        </w:numPr>
        <w:spacing w:lineRule="auto" w:line="360" w:before="0" w:after="0"/>
        <w:contextualSpacing/>
        <w:rPr>
          <w:rFonts w:ascii="Garamond" w:hAnsi="Garamond" w:cs="Calibri"/>
          <w:sz w:val="24"/>
          <w:szCs w:val="24"/>
        </w:rPr>
      </w:pPr>
      <w:r>
        <w:rPr>
          <w:rFonts w:ascii="Garamond" w:hAnsi="Garamond"/>
          <w:b/>
          <w:color w:val="000000"/>
          <w:sz w:val="24"/>
          <w:szCs w:val="24"/>
          <w:lang w:eastAsia="pl-PL"/>
        </w:rPr>
        <w:t>…………………………………………………………………</w:t>
      </w:r>
      <w:r>
        <w:rPr>
          <w:rFonts w:ascii="Garamond" w:hAnsi="Garamond"/>
          <w:b/>
          <w:color w:val="000000"/>
          <w:sz w:val="24"/>
          <w:szCs w:val="24"/>
          <w:lang w:eastAsia="pl-PL"/>
        </w:rPr>
        <w:t>..</w:t>
      </w:r>
    </w:p>
    <w:p>
      <w:pPr>
        <w:pStyle w:val="Normal"/>
        <w:spacing w:lineRule="auto" w:line="360" w:before="0" w:after="0"/>
        <w:rPr>
          <w:rFonts w:ascii="Garamond" w:hAnsi="Garamond" w:cs="Calibri"/>
          <w:sz w:val="24"/>
          <w:szCs w:val="24"/>
        </w:rPr>
      </w:pPr>
      <w:r>
        <w:rPr>
          <w:rFonts w:cs="Calibri" w:ascii="Garamond" w:hAnsi="Garamond"/>
          <w:sz w:val="24"/>
          <w:szCs w:val="24"/>
        </w:rPr>
      </w:r>
    </w:p>
    <w:p>
      <w:pPr>
        <w:pStyle w:val="Normal"/>
        <w:spacing w:lineRule="auto" w:line="360" w:before="0" w:after="0"/>
        <w:rPr>
          <w:rFonts w:ascii="Garamond" w:hAnsi="Garamond" w:cs="Calibri"/>
          <w:sz w:val="24"/>
          <w:szCs w:val="24"/>
        </w:rPr>
      </w:pPr>
      <w:r>
        <w:rPr>
          <w:rFonts w:cs="Calibri" w:ascii="Garamond" w:hAnsi="Garamond"/>
          <w:sz w:val="24"/>
          <w:szCs w:val="24"/>
        </w:rPr>
      </w:r>
    </w:p>
    <w:p>
      <w:pPr>
        <w:pStyle w:val="Normal"/>
        <w:spacing w:lineRule="auto" w:line="360" w:before="0" w:after="0"/>
        <w:rPr>
          <w:rFonts w:ascii="Garamond" w:hAnsi="Garamond" w:cs="Calibri"/>
          <w:sz w:val="24"/>
          <w:szCs w:val="24"/>
        </w:rPr>
      </w:pPr>
      <w:r>
        <w:rPr>
          <w:rFonts w:cs="Calibri" w:ascii="Garamond" w:hAnsi="Garamond"/>
          <w:sz w:val="24"/>
          <w:szCs w:val="24"/>
        </w:rPr>
      </w:r>
    </w:p>
    <w:p>
      <w:pPr>
        <w:pStyle w:val="Normal"/>
        <w:spacing w:lineRule="auto" w:line="360" w:before="0" w:after="0"/>
        <w:rPr>
          <w:rFonts w:ascii="Garamond" w:hAnsi="Garamond" w:cs="Calibri"/>
          <w:sz w:val="24"/>
          <w:szCs w:val="24"/>
        </w:rPr>
      </w:pPr>
      <w:r>
        <w:rPr>
          <w:rFonts w:cs="Calibri" w:ascii="Garamond" w:hAnsi="Garamond"/>
          <w:sz w:val="24"/>
          <w:szCs w:val="24"/>
        </w:rPr>
      </w:r>
    </w:p>
    <w:p>
      <w:pPr>
        <w:pStyle w:val="Normal"/>
        <w:spacing w:lineRule="auto" w:line="360" w:before="0" w:after="0"/>
        <w:rPr>
          <w:rFonts w:ascii="Garamond" w:hAnsi="Garamond" w:cs="Calibri"/>
          <w:sz w:val="24"/>
          <w:szCs w:val="24"/>
        </w:rPr>
      </w:pPr>
      <w:r>
        <w:rPr>
          <w:rFonts w:cs="Calibri" w:ascii="Garamond" w:hAnsi="Garamond"/>
          <w:sz w:val="24"/>
          <w:szCs w:val="24"/>
        </w:rPr>
      </w:r>
    </w:p>
    <w:p>
      <w:pPr>
        <w:pStyle w:val="Normal"/>
        <w:spacing w:lineRule="auto" w:line="360" w:before="0" w:after="0"/>
        <w:jc w:val="both"/>
        <w:rPr>
          <w:rFonts w:ascii="Garamond" w:hAnsi="Garamond"/>
          <w:sz w:val="24"/>
          <w:szCs w:val="24"/>
        </w:rPr>
      </w:pPr>
      <w:r>
        <w:rPr>
          <w:rFonts w:cs="Calibri" w:ascii="Garamond" w:hAnsi="Garamond"/>
          <w:sz w:val="24"/>
          <w:szCs w:val="24"/>
        </w:rPr>
        <w:t xml:space="preserve">                                                          …………</w:t>
      </w:r>
      <w:r>
        <w:rPr>
          <w:rFonts w:cs="Calibri" w:ascii="Garamond" w:hAnsi="Garamond"/>
          <w:sz w:val="24"/>
          <w:szCs w:val="24"/>
        </w:rPr>
        <w:t>.....................................................................</w:t>
      </w:r>
    </w:p>
    <w:p>
      <w:pPr>
        <w:pStyle w:val="Normal"/>
        <w:spacing w:lineRule="auto" w:line="360" w:before="0" w:after="0"/>
        <w:rPr>
          <w:rFonts w:ascii="Garamond" w:hAnsi="Garamond"/>
          <w:sz w:val="24"/>
          <w:szCs w:val="24"/>
        </w:rPr>
      </w:pPr>
      <w:r>
        <w:rPr>
          <w:rFonts w:cs="Calibri" w:ascii="Garamond" w:hAnsi="Garamond"/>
          <w:i/>
          <w:sz w:val="24"/>
          <w:szCs w:val="24"/>
        </w:rPr>
        <w:t xml:space="preserve">                                                                  </w:t>
      </w:r>
      <w:r>
        <w:rPr>
          <w:rFonts w:cs="Calibri" w:ascii="Garamond" w:hAnsi="Garamond"/>
          <w:i/>
          <w:sz w:val="24"/>
          <w:szCs w:val="24"/>
        </w:rPr>
        <w:t>podpis upoważnionego przedstawiciela Wykonawcy</w:t>
      </w:r>
    </w:p>
    <w:p>
      <w:pPr>
        <w:pStyle w:val="Normal"/>
        <w:spacing w:lineRule="auto" w:line="360" w:before="0" w:after="0"/>
        <w:rPr>
          <w:rFonts w:ascii="Garamond" w:hAnsi="Garamond" w:cs="Calibri"/>
          <w:i/>
          <w:i/>
          <w:sz w:val="24"/>
          <w:szCs w:val="24"/>
        </w:rPr>
      </w:pPr>
      <w:r>
        <w:rPr>
          <w:rFonts w:cs="Calibri" w:ascii="Garamond" w:hAnsi="Garamond"/>
          <w:i/>
          <w:sz w:val="24"/>
          <w:szCs w:val="24"/>
        </w:rPr>
      </w:r>
    </w:p>
    <w:p>
      <w:pPr>
        <w:pStyle w:val="Normal"/>
        <w:spacing w:lineRule="auto" w:line="240" w:before="0" w:after="0"/>
        <w:rPr>
          <w:rFonts w:ascii="Garamond" w:hAnsi="Garamond" w:cs="Calibri"/>
          <w:i/>
          <w:i/>
          <w:sz w:val="24"/>
          <w:szCs w:val="24"/>
        </w:rPr>
      </w:pPr>
      <w:r>
        <w:rPr>
          <w:rFonts w:cs="Calibri" w:ascii="Garamond" w:hAnsi="Garamond"/>
          <w:i/>
          <w:sz w:val="24"/>
          <w:szCs w:val="24"/>
        </w:rPr>
      </w:r>
    </w:p>
    <w:p>
      <w:pPr>
        <w:pStyle w:val="Normal"/>
        <w:spacing w:lineRule="auto" w:line="240" w:before="0" w:after="0"/>
        <w:rPr>
          <w:rFonts w:ascii="Garamond" w:hAnsi="Garamond" w:cs="Calibri"/>
          <w:i/>
          <w:i/>
          <w:sz w:val="24"/>
          <w:szCs w:val="24"/>
        </w:rPr>
      </w:pPr>
      <w:r>
        <w:rPr>
          <w:rFonts w:cs="Calibri" w:ascii="Garamond" w:hAnsi="Garamond"/>
          <w:i/>
          <w:sz w:val="24"/>
          <w:szCs w:val="24"/>
        </w:rPr>
      </w:r>
    </w:p>
    <w:p>
      <w:pPr>
        <w:pStyle w:val="Normal"/>
        <w:spacing w:lineRule="auto" w:line="240" w:before="0" w:after="0"/>
        <w:rPr>
          <w:rFonts w:ascii="Garamond" w:hAnsi="Garamond" w:cs="Calibri"/>
          <w:i/>
          <w:i/>
          <w:sz w:val="24"/>
          <w:szCs w:val="24"/>
        </w:rPr>
      </w:pPr>
      <w:r>
        <w:rPr>
          <w:rFonts w:cs="Calibri" w:ascii="Garamond" w:hAnsi="Garamond"/>
          <w:i/>
          <w:sz w:val="24"/>
          <w:szCs w:val="24"/>
        </w:rPr>
      </w:r>
    </w:p>
    <w:p>
      <w:pPr>
        <w:pStyle w:val="Normal"/>
        <w:spacing w:lineRule="auto" w:line="240" w:before="0" w:after="0"/>
        <w:rPr>
          <w:rFonts w:ascii="Garamond" w:hAnsi="Garamond" w:cs="Calibri"/>
          <w:i/>
          <w:i/>
          <w:sz w:val="24"/>
          <w:szCs w:val="24"/>
        </w:rPr>
      </w:pPr>
      <w:r>
        <w:rPr>
          <w:rFonts w:cs="Calibri" w:ascii="Garamond" w:hAnsi="Garamond"/>
          <w:i/>
          <w:sz w:val="24"/>
          <w:szCs w:val="24"/>
        </w:rPr>
      </w:r>
    </w:p>
    <w:p>
      <w:pPr>
        <w:pStyle w:val="Normal"/>
        <w:spacing w:lineRule="auto" w:line="240" w:before="0" w:after="0"/>
        <w:rPr>
          <w:rFonts w:ascii="Garamond" w:hAnsi="Garamond" w:cs="Calibri"/>
          <w:i/>
          <w:i/>
          <w:sz w:val="24"/>
          <w:szCs w:val="24"/>
        </w:rPr>
      </w:pPr>
      <w:r>
        <w:rPr>
          <w:rFonts w:cs="Calibri" w:ascii="Garamond" w:hAnsi="Garamond"/>
          <w:i/>
          <w:sz w:val="24"/>
          <w:szCs w:val="24"/>
        </w:rPr>
      </w:r>
    </w:p>
    <w:p>
      <w:pPr>
        <w:pStyle w:val="Normal"/>
        <w:spacing w:lineRule="auto" w:line="240" w:before="0" w:after="0"/>
        <w:rPr>
          <w:rFonts w:ascii="Garamond" w:hAnsi="Garamond" w:cs="Calibri"/>
          <w:i/>
          <w:i/>
          <w:sz w:val="24"/>
          <w:szCs w:val="24"/>
        </w:rPr>
      </w:pPr>
      <w:r>
        <w:rPr>
          <w:rFonts w:cs="Calibri" w:ascii="Garamond" w:hAnsi="Garamond"/>
          <w:i/>
          <w:sz w:val="24"/>
          <w:szCs w:val="24"/>
        </w:rPr>
      </w:r>
    </w:p>
    <w:p>
      <w:pPr>
        <w:pStyle w:val="Normal"/>
        <w:spacing w:lineRule="auto" w:line="240" w:before="0" w:after="0"/>
        <w:rPr>
          <w:rFonts w:ascii="Garamond" w:hAnsi="Garamond" w:cs="Calibri"/>
          <w:i/>
          <w:i/>
          <w:sz w:val="24"/>
          <w:szCs w:val="24"/>
        </w:rPr>
      </w:pPr>
      <w:r>
        <w:rPr>
          <w:rFonts w:cs="Calibri" w:ascii="Garamond" w:hAnsi="Garamond"/>
          <w:i/>
          <w:sz w:val="24"/>
          <w:szCs w:val="24"/>
        </w:rPr>
      </w:r>
    </w:p>
    <w:p>
      <w:pPr>
        <w:pStyle w:val="Normal"/>
        <w:spacing w:lineRule="auto" w:line="240" w:before="0" w:after="0"/>
        <w:rPr>
          <w:rFonts w:ascii="Garamond" w:hAnsi="Garamond" w:cs="Calibri"/>
          <w:i/>
          <w:i/>
          <w:sz w:val="24"/>
          <w:szCs w:val="24"/>
        </w:rPr>
      </w:pPr>
      <w:r>
        <w:rPr>
          <w:rFonts w:cs="Calibri" w:ascii="Garamond" w:hAnsi="Garamond"/>
          <w:i/>
          <w:sz w:val="24"/>
          <w:szCs w:val="24"/>
        </w:rPr>
      </w:r>
    </w:p>
    <w:p>
      <w:pPr>
        <w:pStyle w:val="Normal"/>
        <w:spacing w:lineRule="auto" w:line="240" w:before="0" w:after="0"/>
        <w:rPr>
          <w:rFonts w:ascii="Garamond" w:hAnsi="Garamond" w:cs="Calibri"/>
          <w:i/>
          <w:i/>
          <w:sz w:val="24"/>
          <w:szCs w:val="24"/>
        </w:rPr>
      </w:pPr>
      <w:r>
        <w:rPr>
          <w:rFonts w:cs="Calibri" w:ascii="Garamond" w:hAnsi="Garamond"/>
          <w:i/>
          <w:sz w:val="24"/>
          <w:szCs w:val="24"/>
        </w:rPr>
      </w:r>
    </w:p>
    <w:p>
      <w:pPr>
        <w:pStyle w:val="Normal"/>
        <w:spacing w:lineRule="auto" w:line="240" w:before="0" w:after="0"/>
        <w:rPr>
          <w:rFonts w:ascii="Garamond" w:hAnsi="Garamond" w:cs="Calibri"/>
          <w:i/>
          <w:i/>
          <w:sz w:val="24"/>
          <w:szCs w:val="24"/>
        </w:rPr>
      </w:pPr>
      <w:r>
        <w:rPr>
          <w:rFonts w:cs="Calibri" w:ascii="Garamond" w:hAnsi="Garamond"/>
          <w:i/>
          <w:sz w:val="24"/>
          <w:szCs w:val="24"/>
        </w:rPr>
      </w:r>
    </w:p>
    <w:p>
      <w:pPr>
        <w:pStyle w:val="Normal"/>
        <w:spacing w:lineRule="auto" w:line="240" w:before="0" w:after="0"/>
        <w:rPr>
          <w:rFonts w:ascii="Garamond" w:hAnsi="Garamond" w:cs="Calibri"/>
          <w:i/>
          <w:i/>
          <w:sz w:val="24"/>
          <w:szCs w:val="24"/>
        </w:rPr>
      </w:pPr>
      <w:r>
        <w:rPr>
          <w:rFonts w:cs="Calibri" w:ascii="Garamond" w:hAnsi="Garamond"/>
          <w:i/>
          <w:sz w:val="24"/>
          <w:szCs w:val="24"/>
        </w:rPr>
      </w:r>
    </w:p>
    <w:p>
      <w:pPr>
        <w:pStyle w:val="Normal"/>
        <w:spacing w:lineRule="auto" w:line="240" w:before="0" w:after="0"/>
        <w:rPr>
          <w:rFonts w:ascii="Garamond" w:hAnsi="Garamond" w:cs="Calibri"/>
          <w:i/>
          <w:i/>
          <w:sz w:val="24"/>
          <w:szCs w:val="24"/>
        </w:rPr>
      </w:pPr>
      <w:r>
        <w:rPr>
          <w:rFonts w:cs="Calibri" w:ascii="Garamond" w:hAnsi="Garamond"/>
          <w:i/>
          <w:sz w:val="24"/>
          <w:szCs w:val="24"/>
        </w:rPr>
      </w:r>
    </w:p>
    <w:p>
      <w:pPr>
        <w:pStyle w:val="Normal"/>
        <w:spacing w:lineRule="auto" w:line="240" w:before="0" w:after="0"/>
        <w:rPr>
          <w:rFonts w:ascii="Garamond" w:hAnsi="Garamond" w:cs="Calibri"/>
          <w:i/>
          <w:i/>
          <w:sz w:val="24"/>
          <w:szCs w:val="24"/>
        </w:rPr>
      </w:pPr>
      <w:r>
        <w:rPr>
          <w:rFonts w:cs="Calibri" w:ascii="Garamond" w:hAnsi="Garamond"/>
          <w:i/>
          <w:sz w:val="24"/>
          <w:szCs w:val="24"/>
        </w:rPr>
      </w:r>
    </w:p>
    <w:p>
      <w:pPr>
        <w:pStyle w:val="Normal"/>
        <w:spacing w:lineRule="auto" w:line="240" w:before="0" w:after="0"/>
        <w:rPr>
          <w:rFonts w:ascii="Garamond" w:hAnsi="Garamond" w:cs="Calibri"/>
          <w:i/>
          <w:i/>
          <w:sz w:val="24"/>
          <w:szCs w:val="24"/>
        </w:rPr>
      </w:pPr>
      <w:r>
        <w:rPr>
          <w:rFonts w:cs="Calibri" w:ascii="Garamond" w:hAnsi="Garamond"/>
          <w:i/>
          <w:sz w:val="24"/>
          <w:szCs w:val="24"/>
        </w:rPr>
      </w:r>
    </w:p>
    <w:p>
      <w:pPr>
        <w:pStyle w:val="Normal"/>
        <w:spacing w:lineRule="auto" w:line="240" w:before="0" w:after="0"/>
        <w:rPr>
          <w:rFonts w:ascii="Garamond" w:hAnsi="Garamond" w:cs="Calibri"/>
          <w:i/>
          <w:i/>
          <w:sz w:val="24"/>
          <w:szCs w:val="24"/>
        </w:rPr>
      </w:pPr>
      <w:r>
        <w:rPr>
          <w:rFonts w:cs="Calibri" w:ascii="Garamond" w:hAnsi="Garamond"/>
          <w:i/>
          <w:sz w:val="24"/>
          <w:szCs w:val="24"/>
        </w:rPr>
      </w:r>
    </w:p>
    <w:p>
      <w:pPr>
        <w:pStyle w:val="Normal"/>
        <w:spacing w:lineRule="auto" w:line="240" w:before="0" w:after="0"/>
        <w:rPr>
          <w:rFonts w:ascii="Garamond" w:hAnsi="Garamond" w:cs="Calibri"/>
          <w:i/>
          <w:i/>
          <w:sz w:val="24"/>
          <w:szCs w:val="24"/>
        </w:rPr>
      </w:pPr>
      <w:r>
        <w:rPr>
          <w:rFonts w:cs="Calibri" w:ascii="Garamond" w:hAnsi="Garamond"/>
          <w:i/>
          <w:sz w:val="24"/>
          <w:szCs w:val="24"/>
        </w:rPr>
      </w:r>
    </w:p>
    <w:p>
      <w:pPr>
        <w:pStyle w:val="Normal"/>
        <w:spacing w:lineRule="auto" w:line="240" w:before="0" w:after="0"/>
        <w:rPr>
          <w:rFonts w:ascii="Garamond" w:hAnsi="Garamond" w:cs="Calibri"/>
          <w:i/>
          <w:i/>
          <w:sz w:val="24"/>
          <w:szCs w:val="24"/>
        </w:rPr>
      </w:pPr>
      <w:r>
        <w:rPr>
          <w:rFonts w:cs="Calibri" w:ascii="Garamond" w:hAnsi="Garamond"/>
          <w:i/>
          <w:sz w:val="24"/>
          <w:szCs w:val="24"/>
        </w:rPr>
      </w:r>
    </w:p>
    <w:p>
      <w:pPr>
        <w:pStyle w:val="Normal"/>
        <w:spacing w:lineRule="auto" w:line="240" w:before="0" w:after="0"/>
        <w:rPr>
          <w:rFonts w:ascii="Garamond" w:hAnsi="Garamond" w:cs="Calibri"/>
          <w:i/>
          <w:i/>
          <w:sz w:val="24"/>
          <w:szCs w:val="24"/>
        </w:rPr>
      </w:pPr>
      <w:r>
        <w:rPr>
          <w:rFonts w:cs="Calibri" w:ascii="Garamond" w:hAnsi="Garamond"/>
          <w:i/>
          <w:sz w:val="24"/>
          <w:szCs w:val="24"/>
        </w:rPr>
      </w:r>
    </w:p>
    <w:p>
      <w:pPr>
        <w:pStyle w:val="Normal"/>
        <w:spacing w:lineRule="auto" w:line="240" w:before="0" w:after="0"/>
        <w:rPr>
          <w:rFonts w:ascii="Garamond" w:hAnsi="Garamond" w:cs="Calibri"/>
          <w:i/>
          <w:i/>
          <w:sz w:val="24"/>
          <w:szCs w:val="24"/>
        </w:rPr>
      </w:pPr>
      <w:r>
        <w:rPr>
          <w:rFonts w:cs="Calibri" w:ascii="Garamond" w:hAnsi="Garamond"/>
          <w:i/>
          <w:sz w:val="24"/>
          <w:szCs w:val="24"/>
        </w:rPr>
      </w:r>
    </w:p>
    <w:p>
      <w:pPr>
        <w:pStyle w:val="Normal"/>
        <w:spacing w:lineRule="auto" w:line="240" w:before="0" w:after="0"/>
        <w:rPr>
          <w:rFonts w:ascii="Garamond" w:hAnsi="Garamond" w:cs="Calibri"/>
          <w:i/>
          <w:i/>
          <w:sz w:val="24"/>
          <w:szCs w:val="24"/>
        </w:rPr>
      </w:pPr>
      <w:r>
        <w:rPr>
          <w:rFonts w:cs="Calibri" w:ascii="Garamond" w:hAnsi="Garamond"/>
          <w:i/>
          <w:sz w:val="24"/>
          <w:szCs w:val="24"/>
        </w:rPr>
      </w:r>
    </w:p>
    <w:p>
      <w:pPr>
        <w:pStyle w:val="Normal"/>
        <w:spacing w:lineRule="auto" w:line="240" w:before="0" w:after="0"/>
        <w:rPr>
          <w:rFonts w:ascii="Garamond" w:hAnsi="Garamond" w:cs="Calibri"/>
          <w:i/>
          <w:i/>
          <w:sz w:val="24"/>
          <w:szCs w:val="24"/>
        </w:rPr>
      </w:pPr>
      <w:r>
        <w:rPr>
          <w:rFonts w:cs="Calibri" w:ascii="Garamond" w:hAnsi="Garamond"/>
          <w:i/>
          <w:sz w:val="24"/>
          <w:szCs w:val="24"/>
        </w:rPr>
      </w:r>
    </w:p>
    <w:p>
      <w:pPr>
        <w:pStyle w:val="NormalWeb"/>
        <w:spacing w:before="0" w:after="0"/>
        <w:jc w:val="right"/>
        <w:rPr>
          <w:rFonts w:ascii="Garamond" w:hAnsi="Garamond" w:eastAsia="Calibri" w:cs="Calibri"/>
          <w:b/>
          <w:b/>
          <w:bCs/>
          <w:i/>
          <w:i/>
          <w:iCs/>
          <w:color w:val="000000"/>
        </w:rPr>
      </w:pPr>
      <w:r>
        <w:br w:type="column"/>
      </w:r>
      <w:r>
        <w:rPr>
          <w:rFonts w:cs="Calibri" w:ascii="Garamond" w:hAnsi="Garamond"/>
          <w:b/>
          <w:bCs/>
          <w:i/>
          <w:iCs/>
          <w:color w:val="000000"/>
        </w:rPr>
        <w:t xml:space="preserve">Załącznik nr 2 </w:t>
      </w:r>
    </w:p>
    <w:p>
      <w:pPr>
        <w:pStyle w:val="NormalWeb"/>
        <w:widowControl w:val="false"/>
        <w:shd w:val="clear" w:color="auto" w:fill="FFFFFF"/>
        <w:spacing w:before="0" w:after="0"/>
        <w:jc w:val="right"/>
        <w:rPr>
          <w:rFonts w:ascii="Garamond" w:hAnsi="Garamond" w:cs="Calibri"/>
          <w:b/>
          <w:b/>
          <w:bCs/>
          <w:color w:val="000000"/>
          <w:spacing w:val="-9"/>
          <w:u w:val="single"/>
        </w:rPr>
      </w:pPr>
      <w:r>
        <w:rPr>
          <w:rFonts w:cs="Calibri" w:ascii="Garamond" w:hAnsi="Garamond"/>
          <w:b/>
          <w:bCs/>
          <w:color w:val="000000"/>
          <w:spacing w:val="-9"/>
          <w:u w:val="single"/>
        </w:rPr>
      </w:r>
    </w:p>
    <w:p>
      <w:pPr>
        <w:pStyle w:val="Normal"/>
        <w:spacing w:lineRule="auto" w:line="240" w:before="0" w:after="0"/>
        <w:jc w:val="center"/>
        <w:rPr>
          <w:rFonts w:ascii="Garamond" w:hAnsi="Garamond" w:cs="Calibri"/>
          <w:b/>
          <w:b/>
          <w:bCs/>
          <w:sz w:val="24"/>
          <w:szCs w:val="24"/>
        </w:rPr>
      </w:pPr>
      <w:r>
        <w:rPr>
          <w:rFonts w:cs="Calibri" w:ascii="Garamond" w:hAnsi="Garamond"/>
          <w:b/>
          <w:bCs/>
          <w:iCs/>
          <w:sz w:val="24"/>
          <w:szCs w:val="24"/>
        </w:rPr>
        <w:tab/>
      </w:r>
      <w:r>
        <w:rPr>
          <w:rFonts w:cs="Calibri" w:ascii="Garamond" w:hAnsi="Garamond"/>
          <w:b/>
          <w:bCs/>
          <w:sz w:val="24"/>
          <w:szCs w:val="24"/>
        </w:rPr>
        <w:t>Projekt Umowy</w:t>
      </w:r>
    </w:p>
    <w:p>
      <w:pPr>
        <w:pStyle w:val="Normal"/>
        <w:spacing w:lineRule="auto" w:line="240" w:before="0" w:after="0"/>
        <w:rPr>
          <w:rFonts w:ascii="Garamond" w:hAnsi="Garamond" w:cs="Calibri"/>
          <w:b/>
          <w:b/>
          <w:bCs/>
          <w:sz w:val="24"/>
          <w:szCs w:val="24"/>
        </w:rPr>
      </w:pPr>
      <w:r>
        <w:rPr>
          <w:rFonts w:cs="Calibri" w:ascii="Garamond" w:hAnsi="Garamond"/>
          <w:b/>
          <w:bCs/>
          <w:sz w:val="24"/>
          <w:szCs w:val="24"/>
        </w:rPr>
      </w:r>
    </w:p>
    <w:p>
      <w:pPr>
        <w:pStyle w:val="Tretekstu"/>
        <w:jc w:val="left"/>
        <w:rPr>
          <w:rFonts w:ascii="Garamond" w:hAnsi="Garamond" w:cs="Calibri"/>
          <w:b/>
          <w:b/>
          <w:sz w:val="24"/>
        </w:rPr>
      </w:pPr>
      <w:r>
        <w:rPr>
          <w:rFonts w:cs="Calibri" w:ascii="Garamond" w:hAnsi="Garamond"/>
          <w:b/>
          <w:sz w:val="24"/>
        </w:rPr>
      </w:r>
    </w:p>
    <w:p>
      <w:pPr>
        <w:pStyle w:val="Tretekstu"/>
        <w:rPr>
          <w:rFonts w:ascii="Garamond" w:hAnsi="Garamond"/>
          <w:sz w:val="24"/>
        </w:rPr>
      </w:pPr>
      <w:r>
        <w:rPr>
          <w:rFonts w:cs="Calibri" w:ascii="Garamond" w:hAnsi="Garamond"/>
          <w:sz w:val="24"/>
        </w:rPr>
        <w:t>zawarta w dniu ……………. roku w Zwierzynie, pomiędzy:</w:t>
      </w:r>
    </w:p>
    <w:p>
      <w:pPr>
        <w:pStyle w:val="Normal"/>
        <w:tabs>
          <w:tab w:val="clear" w:pos="708"/>
          <w:tab w:val="left" w:pos="284" w:leader="none"/>
        </w:tabs>
        <w:spacing w:before="0" w:after="0"/>
        <w:jc w:val="both"/>
        <w:rPr>
          <w:rFonts w:ascii="Garamond" w:hAnsi="Garamond"/>
          <w:sz w:val="24"/>
          <w:szCs w:val="24"/>
        </w:rPr>
      </w:pPr>
      <w:r>
        <w:rPr>
          <w:rFonts w:cs="Calibri" w:ascii="Garamond" w:hAnsi="Garamond"/>
          <w:b/>
          <w:bCs/>
          <w:sz w:val="24"/>
          <w:szCs w:val="24"/>
        </w:rPr>
        <w:t>Gmina Zwierzyn, ul Wojska Polskiego 8</w:t>
      </w:r>
    </w:p>
    <w:p>
      <w:pPr>
        <w:pStyle w:val="Normal"/>
        <w:tabs>
          <w:tab w:val="clear" w:pos="708"/>
          <w:tab w:val="left" w:pos="284" w:leader="none"/>
        </w:tabs>
        <w:spacing w:before="0" w:after="0"/>
        <w:jc w:val="both"/>
        <w:rPr>
          <w:rFonts w:ascii="Garamond" w:hAnsi="Garamond"/>
          <w:sz w:val="24"/>
          <w:szCs w:val="24"/>
        </w:rPr>
      </w:pPr>
      <w:r>
        <w:rPr>
          <w:rFonts w:cs="Calibri" w:ascii="Garamond" w:hAnsi="Garamond"/>
          <w:b/>
          <w:bCs/>
          <w:sz w:val="24"/>
          <w:szCs w:val="24"/>
        </w:rPr>
        <w:t xml:space="preserve">Odbiorca  Szkoła Podstawowa im. Wojska Polskiego, ul. Strzelecka 4, 66-542 Zwierzyn </w:t>
      </w:r>
      <w:r>
        <w:rPr>
          <w:rFonts w:cs="Calibri" w:ascii="Garamond" w:hAnsi="Garamond"/>
          <w:sz w:val="24"/>
          <w:szCs w:val="24"/>
        </w:rPr>
        <w:t>reprezentowaną przez:</w:t>
      </w:r>
    </w:p>
    <w:p>
      <w:pPr>
        <w:pStyle w:val="Normal"/>
        <w:widowControl w:val="false"/>
        <w:spacing w:lineRule="auto" w:line="240" w:before="0" w:after="0"/>
        <w:jc w:val="both"/>
        <w:rPr>
          <w:rFonts w:ascii="Garamond" w:hAnsi="Garamond"/>
          <w:sz w:val="24"/>
          <w:szCs w:val="24"/>
        </w:rPr>
      </w:pPr>
      <w:r>
        <w:rPr>
          <w:rFonts w:cs="Calibri" w:ascii="Garamond" w:hAnsi="Garamond"/>
          <w:b/>
          <w:sz w:val="24"/>
          <w:szCs w:val="24"/>
        </w:rPr>
        <w:t>Jolantę Krzywicką - dyrektor szkoły</w:t>
      </w:r>
      <w:r>
        <w:rPr>
          <w:rFonts w:cs="Calibri" w:ascii="Garamond" w:hAnsi="Garamond"/>
          <w:sz w:val="24"/>
          <w:szCs w:val="24"/>
        </w:rPr>
        <w:t xml:space="preserve">, działającą </w:t>
      </w:r>
      <w:r>
        <w:rPr>
          <w:rFonts w:cs="Calibri" w:ascii="Garamond" w:hAnsi="Garamond"/>
          <w:color w:val="000000" w:themeColor="text1"/>
          <w:sz w:val="24"/>
          <w:szCs w:val="24"/>
        </w:rPr>
        <w:t xml:space="preserve">na podstawie udzielonego przez Wójta Gminy Zwierzyn pełnomocnictwa, </w:t>
      </w:r>
      <w:r>
        <w:rPr>
          <w:rFonts w:cs="Calibri" w:ascii="Garamond" w:hAnsi="Garamond"/>
          <w:sz w:val="24"/>
          <w:szCs w:val="24"/>
        </w:rPr>
        <w:t xml:space="preserve">zwanym w dalszej części Umowy </w:t>
      </w:r>
      <w:r>
        <w:rPr>
          <w:rFonts w:cs="Calibri" w:ascii="Garamond" w:hAnsi="Garamond"/>
          <w:b/>
          <w:sz w:val="24"/>
          <w:szCs w:val="24"/>
        </w:rPr>
        <w:t>Zamawiającym</w:t>
      </w:r>
    </w:p>
    <w:p>
      <w:pPr>
        <w:pStyle w:val="Tretekstu"/>
        <w:jc w:val="left"/>
        <w:rPr>
          <w:rFonts w:ascii="Garamond" w:hAnsi="Garamond" w:cs="Calibri"/>
          <w:b/>
          <w:b/>
          <w:sz w:val="24"/>
        </w:rPr>
      </w:pPr>
      <w:r>
        <w:rPr>
          <w:rFonts w:cs="Calibri" w:ascii="Garamond" w:hAnsi="Garamond"/>
          <w:sz w:val="24"/>
        </w:rPr>
        <w:t>a</w:t>
      </w:r>
    </w:p>
    <w:p>
      <w:pPr>
        <w:pStyle w:val="Tretekstu"/>
        <w:rPr>
          <w:rFonts w:ascii="Garamond" w:hAnsi="Garamond" w:cs="Calibri"/>
          <w:b/>
          <w:b/>
          <w:sz w:val="24"/>
        </w:rPr>
      </w:pPr>
      <w:r>
        <w:rPr>
          <w:rFonts w:cs="Calibri" w:ascii="Garamond" w:hAnsi="Garamond"/>
          <w:sz w:val="24"/>
        </w:rPr>
        <w:t xml:space="preserve">…………………………………… </w:t>
      </w:r>
      <w:r>
        <w:rPr>
          <w:rFonts w:cs="Calibri" w:ascii="Garamond" w:hAnsi="Garamond"/>
          <w:sz w:val="24"/>
        </w:rPr>
        <w:t>zwanym w dalszej części umowy „Wykonawcą”,</w:t>
      </w:r>
    </w:p>
    <w:p>
      <w:pPr>
        <w:pStyle w:val="Tretekstu"/>
        <w:jc w:val="left"/>
        <w:rPr>
          <w:rFonts w:ascii="Garamond" w:hAnsi="Garamond" w:cs="Calibri"/>
          <w:b/>
          <w:b/>
          <w:sz w:val="24"/>
        </w:rPr>
      </w:pPr>
      <w:r>
        <w:rPr>
          <w:rFonts w:cs="Calibri" w:ascii="Garamond" w:hAnsi="Garamond"/>
          <w:sz w:val="24"/>
        </w:rPr>
        <w:t>o następującej treści:</w:t>
      </w:r>
    </w:p>
    <w:p>
      <w:pPr>
        <w:pStyle w:val="Tretekstu"/>
        <w:jc w:val="left"/>
        <w:rPr>
          <w:rFonts w:ascii="Garamond" w:hAnsi="Garamond" w:cs="Calibri"/>
          <w:b/>
          <w:b/>
          <w:bCs/>
          <w:sz w:val="24"/>
        </w:rPr>
      </w:pPr>
      <w:r>
        <w:rPr>
          <w:rFonts w:cs="Calibri" w:ascii="Garamond" w:hAnsi="Garamond"/>
          <w:b/>
          <w:bCs/>
          <w:sz w:val="24"/>
        </w:rPr>
      </w:r>
    </w:p>
    <w:p>
      <w:pPr>
        <w:pStyle w:val="Tretekstu"/>
        <w:jc w:val="center"/>
        <w:rPr>
          <w:rFonts w:ascii="Garamond" w:hAnsi="Garamond" w:cs="Calibri"/>
          <w:b/>
          <w:b/>
          <w:bCs/>
          <w:sz w:val="24"/>
        </w:rPr>
      </w:pPr>
      <w:r>
        <w:rPr>
          <w:rFonts w:cs="Calibri" w:ascii="Garamond" w:hAnsi="Garamond"/>
          <w:b/>
          <w:bCs/>
          <w:sz w:val="24"/>
        </w:rPr>
        <w:t>§ 1</w:t>
      </w:r>
    </w:p>
    <w:p>
      <w:pPr>
        <w:pStyle w:val="Tretekstu"/>
        <w:jc w:val="center"/>
        <w:rPr>
          <w:rFonts w:ascii="Garamond" w:hAnsi="Garamond" w:cs="Calibri"/>
          <w:b/>
          <w:b/>
          <w:bCs/>
          <w:sz w:val="24"/>
        </w:rPr>
      </w:pPr>
      <w:r>
        <w:rPr>
          <w:rFonts w:cs="Calibri" w:ascii="Garamond" w:hAnsi="Garamond"/>
          <w:b/>
          <w:bCs/>
          <w:sz w:val="24"/>
        </w:rPr>
        <w:t>Definicje</w:t>
      </w:r>
    </w:p>
    <w:p>
      <w:pPr>
        <w:pStyle w:val="Tretekstu"/>
        <w:rPr>
          <w:rFonts w:ascii="Garamond" w:hAnsi="Garamond" w:cs="Calibri"/>
          <w:bCs/>
          <w:sz w:val="24"/>
        </w:rPr>
      </w:pPr>
      <w:r>
        <w:rPr>
          <w:rFonts w:cs="Calibri" w:ascii="Garamond" w:hAnsi="Garamond"/>
          <w:bCs/>
          <w:sz w:val="24"/>
        </w:rPr>
      </w:r>
    </w:p>
    <w:p>
      <w:pPr>
        <w:pStyle w:val="Tretekstu"/>
        <w:jc w:val="left"/>
        <w:rPr>
          <w:rFonts w:ascii="Garamond" w:hAnsi="Garamond" w:cs="Calibri"/>
          <w:b/>
          <w:b/>
          <w:bCs/>
          <w:sz w:val="24"/>
        </w:rPr>
      </w:pPr>
      <w:r>
        <w:rPr>
          <w:rFonts w:cs="Calibri" w:ascii="Garamond" w:hAnsi="Garamond"/>
          <w:bCs/>
          <w:sz w:val="24"/>
        </w:rPr>
        <w:t>Użyte w treści umowy pojęcia i określenia należy rozumieć:</w:t>
      </w:r>
    </w:p>
    <w:p>
      <w:pPr>
        <w:pStyle w:val="Tretekstu"/>
        <w:widowControl w:val="false"/>
        <w:numPr>
          <w:ilvl w:val="0"/>
          <w:numId w:val="10"/>
        </w:numPr>
        <w:ind w:left="714" w:hanging="357"/>
        <w:rPr>
          <w:rFonts w:ascii="Garamond" w:hAnsi="Garamond" w:cs="Calibri"/>
          <w:b/>
          <w:b/>
          <w:bCs/>
          <w:sz w:val="24"/>
        </w:rPr>
      </w:pPr>
      <w:r>
        <w:rPr>
          <w:rFonts w:cs="Calibri" w:ascii="Garamond" w:hAnsi="Garamond"/>
          <w:bCs/>
          <w:sz w:val="24"/>
        </w:rPr>
        <w:t>Umowa - oznacza umowę zawartą pomiędzy Zamawiającym a Wykonawcą, na warunkach zapisanych w niniejszym dokumencie Umowy i w związanych z nim załącznikach, stanowiących jej integralną część;</w:t>
      </w:r>
    </w:p>
    <w:p>
      <w:pPr>
        <w:pStyle w:val="Tretekstu"/>
        <w:widowControl w:val="false"/>
        <w:numPr>
          <w:ilvl w:val="0"/>
          <w:numId w:val="10"/>
        </w:numPr>
        <w:ind w:left="714" w:hanging="357"/>
        <w:rPr>
          <w:rFonts w:ascii="Garamond" w:hAnsi="Garamond" w:cs="Calibri"/>
          <w:b/>
          <w:b/>
          <w:bCs/>
          <w:sz w:val="24"/>
        </w:rPr>
      </w:pPr>
      <w:r>
        <w:rPr>
          <w:rFonts w:cs="Calibri" w:ascii="Garamond" w:hAnsi="Garamond"/>
          <w:bCs/>
          <w:sz w:val="24"/>
        </w:rPr>
        <w:t>Przedmiot umowy - oznacza poszczególne pozycje asortymentowe oraz inne czynności objęte zamówieniem określone w § 2 umowy zlecone przez Zamawiającego Wykonawcy na podstawie niniejszej Umowy;</w:t>
      </w:r>
    </w:p>
    <w:p>
      <w:pPr>
        <w:pStyle w:val="Tretekstu"/>
        <w:widowControl w:val="false"/>
        <w:numPr>
          <w:ilvl w:val="0"/>
          <w:numId w:val="10"/>
        </w:numPr>
        <w:ind w:left="714" w:hanging="357"/>
        <w:rPr>
          <w:rFonts w:ascii="Garamond" w:hAnsi="Garamond"/>
          <w:sz w:val="24"/>
        </w:rPr>
      </w:pPr>
      <w:r>
        <w:rPr>
          <w:rFonts w:cs="Calibri" w:ascii="Garamond" w:hAnsi="Garamond"/>
          <w:bCs/>
          <w:sz w:val="24"/>
        </w:rPr>
        <w:t>Sprz</w:t>
      </w:r>
      <w:r>
        <w:rPr>
          <w:rFonts w:cs="Calibri" w:ascii="Garamond" w:hAnsi="Garamond"/>
          <w:b/>
          <w:bCs/>
          <w:sz w:val="24"/>
        </w:rPr>
        <w:t>ęt – oznacza dostarczony przedmiot umowy</w:t>
      </w:r>
      <w:r>
        <w:rPr>
          <w:rFonts w:cs="Calibri" w:ascii="Garamond" w:hAnsi="Garamond"/>
          <w:bCs/>
          <w:sz w:val="24"/>
        </w:rPr>
        <w:t xml:space="preserve">, spełniający co najmniej parametry określone w załączniku nr 1 do umowy, </w:t>
      </w:r>
    </w:p>
    <w:p>
      <w:pPr>
        <w:pStyle w:val="Tretekstu"/>
        <w:widowControl w:val="false"/>
        <w:numPr>
          <w:ilvl w:val="0"/>
          <w:numId w:val="10"/>
        </w:numPr>
        <w:ind w:left="714" w:hanging="357"/>
        <w:rPr>
          <w:rFonts w:ascii="Garamond" w:hAnsi="Garamond"/>
          <w:sz w:val="24"/>
        </w:rPr>
      </w:pPr>
      <w:r>
        <w:rPr>
          <w:rFonts w:cs="Calibri" w:ascii="Garamond" w:hAnsi="Garamond"/>
          <w:bCs/>
          <w:sz w:val="24"/>
        </w:rPr>
        <w:t xml:space="preserve">Wada - cecha zmniejszająca wartość, lub użyteczność przedmiotu </w:t>
      </w:r>
      <w:r>
        <w:rPr>
          <w:rFonts w:cs="Calibri" w:ascii="Garamond" w:hAnsi="Garamond"/>
          <w:b/>
          <w:bCs/>
          <w:sz w:val="24"/>
        </w:rPr>
        <w:t>umowy</w:t>
      </w:r>
      <w:r>
        <w:rPr>
          <w:rFonts w:cs="Calibri" w:ascii="Garamond" w:hAnsi="Garamond"/>
          <w:bCs/>
          <w:sz w:val="24"/>
        </w:rPr>
        <w:t>, lub jego części, ze względu na cel w umowie oznaczony, albo wynikający z okoliczności, lub przeznaczenia, lub zgodny z obowiązującymi w tym zakresie przepisami, wiedzą techniczną, warunkami technicznymi oraz innymi dokumentami wymaganymi przez przepisy prawa;</w:t>
      </w:r>
    </w:p>
    <w:p>
      <w:pPr>
        <w:pStyle w:val="Tretekstu"/>
        <w:widowControl w:val="false"/>
        <w:numPr>
          <w:ilvl w:val="0"/>
          <w:numId w:val="10"/>
        </w:numPr>
        <w:ind w:left="714" w:hanging="357"/>
        <w:rPr>
          <w:rFonts w:ascii="Garamond" w:hAnsi="Garamond"/>
          <w:sz w:val="24"/>
        </w:rPr>
      </w:pPr>
      <w:r>
        <w:rPr>
          <w:rFonts w:cs="Calibri" w:ascii="Garamond" w:hAnsi="Garamond"/>
          <w:sz w:val="24"/>
        </w:rPr>
        <w:t xml:space="preserve">Oferta - rozumie się przez to zestaw treści dokumentów, oświadczeń, złożonych – zgodnie z warunkami Zamawiającego określonymi w </w:t>
      </w:r>
      <w:r>
        <w:rPr>
          <w:rFonts w:cs="Calibri" w:ascii="Garamond" w:hAnsi="Garamond"/>
          <w:b/>
          <w:sz w:val="24"/>
        </w:rPr>
        <w:t>Zapytaniu- przez Wykonawcę;</w:t>
      </w:r>
    </w:p>
    <w:p>
      <w:pPr>
        <w:pStyle w:val="Tretekstu"/>
        <w:widowControl w:val="false"/>
        <w:numPr>
          <w:ilvl w:val="0"/>
          <w:numId w:val="10"/>
        </w:numPr>
        <w:ind w:left="714" w:hanging="357"/>
        <w:rPr>
          <w:rFonts w:ascii="Garamond" w:hAnsi="Garamond" w:cs="Calibri"/>
          <w:b/>
          <w:b/>
          <w:bCs/>
          <w:sz w:val="24"/>
        </w:rPr>
      </w:pPr>
      <w:r>
        <w:rPr>
          <w:rFonts w:cs="Calibri" w:ascii="Garamond" w:hAnsi="Garamond"/>
          <w:sz w:val="24"/>
        </w:rPr>
        <w:t>dzień roboczy – dzień tygodnia od poniedziałku do piątku z wyłączeniem świąt (dni ustawowo wolnych od pracy). Dzień roboczy rozpoczyna się o godz. 7:30, a kończy o godzinie 15:30.</w:t>
      </w:r>
    </w:p>
    <w:p>
      <w:pPr>
        <w:pStyle w:val="Tretekstu"/>
        <w:rPr>
          <w:rFonts w:ascii="Garamond" w:hAnsi="Garamond" w:cs="Calibri"/>
          <w:b/>
          <w:b/>
          <w:bCs/>
          <w:sz w:val="24"/>
        </w:rPr>
      </w:pPr>
      <w:r>
        <w:rPr>
          <w:rFonts w:cs="Calibri" w:ascii="Garamond" w:hAnsi="Garamond"/>
          <w:b/>
          <w:bCs/>
          <w:sz w:val="24"/>
        </w:rPr>
      </w:r>
    </w:p>
    <w:p>
      <w:pPr>
        <w:pStyle w:val="Normal"/>
        <w:spacing w:lineRule="auto" w:line="240" w:before="0" w:after="0"/>
        <w:jc w:val="center"/>
        <w:rPr>
          <w:rFonts w:ascii="Garamond" w:hAnsi="Garamond" w:cs="Calibri"/>
          <w:b/>
          <w:b/>
          <w:sz w:val="24"/>
          <w:szCs w:val="24"/>
        </w:rPr>
      </w:pPr>
      <w:r>
        <w:rPr>
          <w:rFonts w:cs="Calibri" w:ascii="Garamond" w:hAnsi="Garamond"/>
          <w:b/>
          <w:sz w:val="24"/>
          <w:szCs w:val="24"/>
        </w:rPr>
        <w:t>§ 2</w:t>
      </w:r>
    </w:p>
    <w:p>
      <w:pPr>
        <w:pStyle w:val="Tretekstu"/>
        <w:jc w:val="center"/>
        <w:rPr>
          <w:rFonts w:ascii="Garamond" w:hAnsi="Garamond" w:cs="Calibri"/>
          <w:b/>
          <w:b/>
          <w:bCs/>
          <w:sz w:val="24"/>
        </w:rPr>
      </w:pPr>
      <w:r>
        <w:rPr>
          <w:rFonts w:cs="Calibri" w:ascii="Garamond" w:hAnsi="Garamond"/>
          <w:b/>
          <w:bCs/>
          <w:sz w:val="24"/>
        </w:rPr>
        <w:t>Przedmiot umowy</w:t>
      </w:r>
    </w:p>
    <w:p>
      <w:pPr>
        <w:pStyle w:val="Tretekstu"/>
        <w:rPr>
          <w:rFonts w:ascii="Garamond" w:hAnsi="Garamond" w:cs="Calibri"/>
          <w:bCs/>
          <w:sz w:val="24"/>
        </w:rPr>
      </w:pPr>
      <w:r>
        <w:rPr>
          <w:rFonts w:cs="Calibri" w:ascii="Garamond" w:hAnsi="Garamond"/>
          <w:bCs/>
          <w:sz w:val="24"/>
        </w:rPr>
      </w:r>
    </w:p>
    <w:p>
      <w:pPr>
        <w:pStyle w:val="BodyText2"/>
        <w:numPr>
          <w:ilvl w:val="0"/>
          <w:numId w:val="11"/>
        </w:numPr>
        <w:tabs>
          <w:tab w:val="clear" w:pos="708"/>
          <w:tab w:val="left" w:pos="426" w:leader="none"/>
        </w:tabs>
        <w:spacing w:lineRule="auto" w:line="240" w:before="0" w:after="0"/>
        <w:ind w:left="357" w:hanging="357"/>
        <w:jc w:val="both"/>
        <w:rPr>
          <w:rFonts w:ascii="Garamond" w:hAnsi="Garamond"/>
          <w:sz w:val="24"/>
          <w:szCs w:val="24"/>
        </w:rPr>
      </w:pPr>
      <w:r>
        <w:rPr>
          <w:rFonts w:cs="Calibri" w:ascii="Garamond" w:hAnsi="Garamond"/>
          <w:bCs/>
          <w:sz w:val="24"/>
          <w:szCs w:val="24"/>
        </w:rPr>
        <w:t xml:space="preserve">Przedmiotem niniejszej umowy jest </w:t>
      </w:r>
      <w:r>
        <w:rPr>
          <w:rFonts w:cs="Calibri" w:ascii="Garamond" w:hAnsi="Garamond"/>
          <w:sz w:val="24"/>
          <w:szCs w:val="24"/>
        </w:rPr>
        <w:t>dostawa przez Wykonawcę na rzecz Zamawiającego Laboratorium Przyszłości-wyposażenie</w:t>
      </w:r>
      <w:r>
        <w:rPr>
          <w:rFonts w:eastAsia="Times New Roman" w:cs="Calibri" w:ascii="Garamond" w:hAnsi="Garamond"/>
          <w:color w:val="00000A"/>
          <w:sz w:val="24"/>
          <w:szCs w:val="24"/>
          <w:lang w:eastAsia="pl-PL"/>
        </w:rPr>
        <w:t xml:space="preserve">, </w:t>
      </w:r>
      <w:r>
        <w:rPr>
          <w:rFonts w:cs="Calibri" w:ascii="Garamond" w:hAnsi="Garamond"/>
          <w:sz w:val="24"/>
          <w:szCs w:val="24"/>
        </w:rPr>
        <w:t xml:space="preserve">szczegółowo opisanych w zapytaniu ofertowym stanowiącym załączniku nr 1 do umowy oraz </w:t>
      </w:r>
      <w:r>
        <w:rPr>
          <w:rFonts w:ascii="Garamond" w:hAnsi="Garamond"/>
          <w:color w:val="000000"/>
          <w:sz w:val="24"/>
          <w:szCs w:val="24"/>
          <w:lang w:eastAsia="pl-PL"/>
        </w:rPr>
        <w:t>Informacje o parametrach technicznych sprzętu – Załącznik 3B</w:t>
      </w:r>
      <w:r>
        <w:rPr>
          <w:rFonts w:cs="Calibri" w:ascii="Garamond" w:hAnsi="Garamond"/>
          <w:sz w:val="24"/>
          <w:szCs w:val="24"/>
        </w:rPr>
        <w:t xml:space="preserve"> </w:t>
      </w:r>
      <w:r>
        <w:rPr>
          <w:rFonts w:eastAsia="Times New Roman" w:cs="Calibri" w:ascii="Garamond" w:hAnsi="Garamond"/>
          <w:color w:val="00000A"/>
          <w:sz w:val="24"/>
          <w:szCs w:val="24"/>
          <w:lang w:eastAsia="pl-PL"/>
        </w:rPr>
        <w:t xml:space="preserve"> </w:t>
      </w:r>
    </w:p>
    <w:p>
      <w:pPr>
        <w:pStyle w:val="BodyText2"/>
        <w:numPr>
          <w:ilvl w:val="0"/>
          <w:numId w:val="11"/>
        </w:numPr>
        <w:tabs>
          <w:tab w:val="clear" w:pos="708"/>
          <w:tab w:val="left" w:pos="426" w:leader="none"/>
        </w:tabs>
        <w:spacing w:lineRule="auto" w:line="240" w:before="0" w:after="0"/>
        <w:ind w:left="357" w:hanging="357"/>
        <w:jc w:val="both"/>
        <w:rPr/>
      </w:pPr>
      <w:r>
        <w:rPr>
          <w:rFonts w:cs="Calibri" w:ascii="Garamond" w:hAnsi="Garamond"/>
          <w:sz w:val="24"/>
          <w:szCs w:val="24"/>
        </w:rPr>
        <w:t>Strony ustalają, że Wykonawca dostarczy sprzęt stanowiący przedmiot umowy w terminie do 15. 06. 2022 r.</w:t>
      </w:r>
    </w:p>
    <w:p>
      <w:pPr>
        <w:pStyle w:val="BodyText2"/>
        <w:numPr>
          <w:ilvl w:val="0"/>
          <w:numId w:val="11"/>
        </w:numPr>
        <w:tabs>
          <w:tab w:val="clear" w:pos="708"/>
          <w:tab w:val="left" w:pos="426" w:leader="none"/>
        </w:tabs>
        <w:spacing w:lineRule="auto" w:line="240" w:before="0" w:after="0"/>
        <w:ind w:left="357" w:hanging="357"/>
        <w:jc w:val="both"/>
        <w:rPr>
          <w:rFonts w:ascii="Garamond" w:hAnsi="Garamond" w:cs="Calibri" w:cstheme="minorHAnsi"/>
          <w:sz w:val="24"/>
          <w:szCs w:val="24"/>
        </w:rPr>
      </w:pPr>
      <w:r>
        <w:rPr>
          <w:rFonts w:cs="Calibri" w:ascii="Garamond" w:hAnsi="Garamond" w:cstheme="minorHAnsi"/>
          <w:sz w:val="24"/>
          <w:szCs w:val="24"/>
          <w:shd w:fill="FFFFFF" w:val="clear"/>
        </w:rPr>
        <w:t xml:space="preserve">Kupujący dopuszcza zmianę modelu oferowanego sprzętu z zastrzeżeniem, że zmiana nastąpi wyłącznie w przypadku, gdy dany model został wycofany z dystrybucji i nie jest już dostępny na rynku. Produkt równoważny będzie o parametrach co najmniej takich jak model oferowany lub lepszy za cenę ustaloną w niniejszej umowie.  </w:t>
      </w:r>
    </w:p>
    <w:p>
      <w:pPr>
        <w:pStyle w:val="BodyText2"/>
        <w:numPr>
          <w:ilvl w:val="0"/>
          <w:numId w:val="11"/>
        </w:numPr>
        <w:tabs>
          <w:tab w:val="clear" w:pos="708"/>
          <w:tab w:val="left" w:pos="426" w:leader="none"/>
        </w:tabs>
        <w:spacing w:lineRule="auto" w:line="240" w:before="0" w:after="0"/>
        <w:ind w:left="357" w:hanging="357"/>
        <w:jc w:val="both"/>
        <w:rPr>
          <w:rFonts w:ascii="Garamond" w:hAnsi="Garamond" w:cs="Calibri" w:cstheme="minorHAnsi"/>
          <w:sz w:val="24"/>
          <w:szCs w:val="24"/>
        </w:rPr>
      </w:pPr>
      <w:r>
        <w:rPr>
          <w:rFonts w:cs="Calibri" w:ascii="Garamond" w:hAnsi="Garamond" w:cstheme="minorHAnsi"/>
          <w:sz w:val="24"/>
          <w:szCs w:val="24"/>
        </w:rPr>
        <w:t xml:space="preserve">Sprzedawca oświadcza, że dostarczone Produkty zostaną oznaczone znakiem CE lub certyfikatem, o ile wymagają tego przepisy stosownych Dyrektyw Nowego Podejścia lub innych aktów prawnych. </w:t>
      </w:r>
    </w:p>
    <w:p>
      <w:pPr>
        <w:pStyle w:val="Normal"/>
        <w:spacing w:lineRule="auto" w:line="240" w:before="0" w:after="0"/>
        <w:jc w:val="center"/>
        <w:rPr>
          <w:rFonts w:ascii="Garamond" w:hAnsi="Garamond" w:cs="Calibri"/>
          <w:b/>
          <w:b/>
          <w:sz w:val="24"/>
          <w:szCs w:val="24"/>
        </w:rPr>
      </w:pPr>
      <w:r>
        <w:rPr>
          <w:rFonts w:cs="Calibri" w:ascii="Garamond" w:hAnsi="Garamond"/>
          <w:b/>
          <w:sz w:val="24"/>
          <w:szCs w:val="24"/>
        </w:rPr>
      </w:r>
    </w:p>
    <w:p>
      <w:pPr>
        <w:pStyle w:val="Normal"/>
        <w:spacing w:lineRule="auto" w:line="240" w:before="0" w:after="0"/>
        <w:jc w:val="center"/>
        <w:rPr>
          <w:rFonts w:ascii="Garamond" w:hAnsi="Garamond" w:cs="Calibri"/>
          <w:b/>
          <w:b/>
          <w:sz w:val="24"/>
          <w:szCs w:val="24"/>
        </w:rPr>
      </w:pPr>
      <w:r>
        <w:rPr>
          <w:rFonts w:cs="Calibri" w:ascii="Garamond" w:hAnsi="Garamond"/>
          <w:b/>
          <w:sz w:val="24"/>
          <w:szCs w:val="24"/>
        </w:rPr>
        <w:t>§ 3</w:t>
      </w:r>
    </w:p>
    <w:p>
      <w:pPr>
        <w:pStyle w:val="Normal"/>
        <w:spacing w:lineRule="auto" w:line="240" w:before="0" w:after="0"/>
        <w:jc w:val="center"/>
        <w:rPr>
          <w:rFonts w:ascii="Garamond" w:hAnsi="Garamond" w:cs="Calibri"/>
          <w:b/>
          <w:b/>
          <w:sz w:val="24"/>
          <w:szCs w:val="24"/>
        </w:rPr>
      </w:pPr>
      <w:r>
        <w:rPr>
          <w:rFonts w:cs="Calibri" w:ascii="Garamond" w:hAnsi="Garamond"/>
          <w:b/>
          <w:sz w:val="24"/>
          <w:szCs w:val="24"/>
        </w:rPr>
        <w:t>Warunki realizacji i zobowiązania stron</w:t>
      </w:r>
    </w:p>
    <w:p>
      <w:pPr>
        <w:pStyle w:val="Normal"/>
        <w:spacing w:lineRule="auto" w:line="240" w:before="0" w:after="0"/>
        <w:jc w:val="center"/>
        <w:rPr>
          <w:rFonts w:ascii="Garamond" w:hAnsi="Garamond" w:cs="Calibri"/>
          <w:b/>
          <w:b/>
          <w:sz w:val="24"/>
          <w:szCs w:val="24"/>
        </w:rPr>
      </w:pPr>
      <w:r>
        <w:rPr>
          <w:rFonts w:cs="Calibri" w:ascii="Garamond" w:hAnsi="Garamond"/>
          <w:b/>
          <w:sz w:val="24"/>
          <w:szCs w:val="24"/>
        </w:rPr>
      </w:r>
    </w:p>
    <w:p>
      <w:pPr>
        <w:pStyle w:val="BodyText2"/>
        <w:numPr>
          <w:ilvl w:val="0"/>
          <w:numId w:val="11"/>
        </w:numPr>
        <w:tabs>
          <w:tab w:val="clear" w:pos="708"/>
          <w:tab w:val="left" w:pos="426" w:leader="none"/>
        </w:tabs>
        <w:spacing w:lineRule="auto" w:line="240" w:before="0" w:after="0"/>
        <w:ind w:left="357" w:hanging="357"/>
        <w:jc w:val="both"/>
        <w:rPr>
          <w:rFonts w:ascii="Garamond" w:hAnsi="Garamond" w:cs="Calibri"/>
          <w:sz w:val="24"/>
          <w:szCs w:val="24"/>
        </w:rPr>
      </w:pPr>
      <w:r>
        <w:rPr>
          <w:rFonts w:cs="Calibri" w:ascii="Garamond" w:hAnsi="Garamond"/>
          <w:sz w:val="24"/>
          <w:szCs w:val="24"/>
        </w:rPr>
        <w:t>Wykonawca oświadcza, że dostarczony przedmiot umowy jest fabrycznie nowy, wolny od wad fizycznych i prawnych oraz posiada deklarację CE.</w:t>
      </w:r>
    </w:p>
    <w:p>
      <w:pPr>
        <w:pStyle w:val="BodyText2"/>
        <w:numPr>
          <w:ilvl w:val="0"/>
          <w:numId w:val="11"/>
        </w:numPr>
        <w:tabs>
          <w:tab w:val="clear" w:pos="708"/>
          <w:tab w:val="left" w:pos="426" w:leader="none"/>
        </w:tabs>
        <w:spacing w:lineRule="auto" w:line="240" w:before="0" w:after="0"/>
        <w:ind w:left="357" w:hanging="357"/>
        <w:jc w:val="both"/>
        <w:rPr>
          <w:rFonts w:ascii="Garamond" w:hAnsi="Garamond" w:cs="Calibri"/>
          <w:sz w:val="24"/>
          <w:szCs w:val="24"/>
        </w:rPr>
      </w:pPr>
      <w:r>
        <w:rPr>
          <w:rFonts w:cs="Calibri" w:ascii="Garamond" w:hAnsi="Garamond"/>
          <w:sz w:val="24"/>
          <w:szCs w:val="24"/>
        </w:rPr>
        <w:t>Wykonawca oświadcza, że dysponuje wiedzą, doświadczeniem zawodowym oraz odpowiednimi zasobami technicznymi, a także osobami niezbędnymi do prawidłowego i terminowego wykonania przedmiotu umowy.</w:t>
      </w:r>
    </w:p>
    <w:p>
      <w:pPr>
        <w:pStyle w:val="BodyText2"/>
        <w:numPr>
          <w:ilvl w:val="0"/>
          <w:numId w:val="11"/>
        </w:numPr>
        <w:tabs>
          <w:tab w:val="clear" w:pos="708"/>
          <w:tab w:val="left" w:pos="426" w:leader="none"/>
        </w:tabs>
        <w:spacing w:lineRule="auto" w:line="240" w:before="0" w:after="0"/>
        <w:ind w:left="357" w:hanging="357"/>
        <w:jc w:val="both"/>
        <w:rPr/>
      </w:pPr>
      <w:r>
        <w:rPr>
          <w:rFonts w:cs="Calibri" w:ascii="Garamond" w:hAnsi="Garamond"/>
          <w:sz w:val="24"/>
          <w:szCs w:val="24"/>
        </w:rPr>
        <w:t xml:space="preserve">Wykonawca dostarczy sprzęt we własnym zakresie, na własny koszt i ryzyko do siedziby Zamawiającego:  ul Strzelecka 4, 66-542 Zwierzyn i dokona jego rozładunku. Wykonawca powiadomi telefonicznie lub emailem Zamawiającego o planowanym terminie dostawy i realizacji przedmiotu umowy z co najmniej 24 – godzinnym wyprzedzeniem -  email:  </w:t>
      </w:r>
      <w:hyperlink r:id="rId4">
        <w:r>
          <w:rPr>
            <w:rStyle w:val="Czeinternetowe"/>
            <w:rFonts w:cs="Calibri" w:ascii="Garamond" w:hAnsi="Garamond"/>
            <w:sz w:val="24"/>
            <w:szCs w:val="24"/>
          </w:rPr>
          <w:t>spzwierzyn@o2.pl</w:t>
        </w:r>
      </w:hyperlink>
    </w:p>
    <w:p>
      <w:pPr>
        <w:pStyle w:val="BodyText2"/>
        <w:numPr>
          <w:ilvl w:val="0"/>
          <w:numId w:val="11"/>
        </w:numPr>
        <w:tabs>
          <w:tab w:val="clear" w:pos="708"/>
          <w:tab w:val="left" w:pos="426" w:leader="none"/>
        </w:tabs>
        <w:spacing w:lineRule="auto" w:line="240" w:before="0" w:after="0"/>
        <w:ind w:left="357" w:hanging="357"/>
        <w:jc w:val="both"/>
        <w:rPr>
          <w:rFonts w:ascii="Garamond" w:hAnsi="Garamond" w:cs="Calibri"/>
          <w:color w:val="000000" w:themeColor="text1"/>
          <w:sz w:val="24"/>
          <w:szCs w:val="24"/>
        </w:rPr>
      </w:pPr>
      <w:r>
        <w:rPr>
          <w:rFonts w:cs="Calibri" w:ascii="Garamond" w:hAnsi="Garamond"/>
          <w:color w:val="000000" w:themeColor="text1"/>
          <w:sz w:val="24"/>
          <w:szCs w:val="24"/>
        </w:rPr>
        <w:t xml:space="preserve">Zamawiający w dniu dostawy dokona sprawdzenia zgodności dostarczonego sprzętu z § 2 ust. 1 oraz załącznikiem nr 3 oferty. </w:t>
      </w:r>
    </w:p>
    <w:p>
      <w:pPr>
        <w:pStyle w:val="BodyText2"/>
        <w:numPr>
          <w:ilvl w:val="0"/>
          <w:numId w:val="11"/>
        </w:numPr>
        <w:tabs>
          <w:tab w:val="clear" w:pos="708"/>
          <w:tab w:val="left" w:pos="426" w:leader="none"/>
        </w:tabs>
        <w:spacing w:lineRule="auto" w:line="240" w:before="0" w:after="0"/>
        <w:ind w:left="357" w:hanging="357"/>
        <w:jc w:val="both"/>
        <w:rPr>
          <w:rFonts w:ascii="Garamond" w:hAnsi="Garamond" w:cs="Calibri"/>
          <w:sz w:val="24"/>
          <w:szCs w:val="24"/>
        </w:rPr>
      </w:pPr>
      <w:r>
        <w:rPr>
          <w:rFonts w:cs="Calibri" w:ascii="Garamond" w:hAnsi="Garamond"/>
          <w:sz w:val="24"/>
          <w:szCs w:val="24"/>
        </w:rPr>
        <w:t xml:space="preserve">Wykonawca oświadcza, iż posiada kwalifikacje i uprawnienia niezbędne do prawidłowego wykonania przedmiotu umowy z należytą starannością, wynikającą z profesjonalnego charakteru prowadzonej działalności, </w:t>
      </w:r>
      <w:r>
        <w:rPr>
          <w:rFonts w:cs="Calibri" w:ascii="Garamond" w:hAnsi="Garamond"/>
          <w:bCs/>
          <w:sz w:val="24"/>
          <w:szCs w:val="24"/>
        </w:rPr>
        <w:t>zgodnie z normami polskimi i europejskimi oraz obowiązującymi przepisami</w:t>
      </w:r>
      <w:r>
        <w:rPr>
          <w:rFonts w:cs="Calibri" w:ascii="Garamond" w:hAnsi="Garamond"/>
          <w:sz w:val="24"/>
          <w:szCs w:val="24"/>
        </w:rPr>
        <w:t>.</w:t>
      </w:r>
    </w:p>
    <w:p>
      <w:pPr>
        <w:pStyle w:val="Normal"/>
        <w:spacing w:lineRule="auto" w:line="240" w:before="0" w:after="0"/>
        <w:jc w:val="center"/>
        <w:rPr>
          <w:rFonts w:ascii="Garamond" w:hAnsi="Garamond" w:cs="Calibri"/>
          <w:b/>
          <w:b/>
          <w:sz w:val="24"/>
          <w:szCs w:val="24"/>
        </w:rPr>
      </w:pPr>
      <w:r>
        <w:rPr>
          <w:rFonts w:cs="Calibri" w:ascii="Garamond" w:hAnsi="Garamond"/>
          <w:b/>
          <w:sz w:val="24"/>
          <w:szCs w:val="24"/>
        </w:rPr>
      </w:r>
    </w:p>
    <w:p>
      <w:pPr>
        <w:pStyle w:val="Normal"/>
        <w:spacing w:lineRule="auto" w:line="240" w:before="0" w:after="0"/>
        <w:jc w:val="center"/>
        <w:rPr>
          <w:rFonts w:ascii="Garamond" w:hAnsi="Garamond" w:cs="Calibri"/>
          <w:b/>
          <w:b/>
          <w:sz w:val="24"/>
          <w:szCs w:val="24"/>
        </w:rPr>
      </w:pPr>
      <w:r>
        <w:rPr>
          <w:rFonts w:cs="Calibri" w:ascii="Garamond" w:hAnsi="Garamond"/>
          <w:b/>
          <w:sz w:val="24"/>
          <w:szCs w:val="24"/>
        </w:rPr>
      </w:r>
    </w:p>
    <w:p>
      <w:pPr>
        <w:pStyle w:val="Normal"/>
        <w:spacing w:lineRule="auto" w:line="240" w:before="0" w:after="0"/>
        <w:jc w:val="center"/>
        <w:rPr>
          <w:rFonts w:ascii="Garamond" w:hAnsi="Garamond" w:cs="Calibri"/>
          <w:b/>
          <w:b/>
          <w:sz w:val="24"/>
          <w:szCs w:val="24"/>
        </w:rPr>
      </w:pPr>
      <w:r>
        <w:rPr>
          <w:rFonts w:cs="Calibri" w:ascii="Garamond" w:hAnsi="Garamond"/>
          <w:b/>
          <w:sz w:val="24"/>
          <w:szCs w:val="24"/>
        </w:rPr>
        <w:t>§ 4</w:t>
      </w:r>
    </w:p>
    <w:p>
      <w:pPr>
        <w:pStyle w:val="Normal"/>
        <w:tabs>
          <w:tab w:val="clear" w:pos="708"/>
          <w:tab w:val="left" w:pos="567" w:leader="none"/>
        </w:tabs>
        <w:spacing w:lineRule="auto" w:line="240" w:before="0" w:after="0"/>
        <w:jc w:val="center"/>
        <w:rPr>
          <w:rFonts w:ascii="Garamond" w:hAnsi="Garamond" w:cs="Calibri"/>
          <w:b/>
          <w:b/>
          <w:sz w:val="24"/>
          <w:szCs w:val="24"/>
        </w:rPr>
      </w:pPr>
      <w:r>
        <w:rPr>
          <w:rFonts w:cs="Calibri" w:ascii="Garamond" w:hAnsi="Garamond"/>
          <w:b/>
          <w:sz w:val="24"/>
          <w:szCs w:val="24"/>
        </w:rPr>
        <w:t>Odbiór przedmiotu umowy</w:t>
      </w:r>
    </w:p>
    <w:p>
      <w:pPr>
        <w:pStyle w:val="Normal"/>
        <w:tabs>
          <w:tab w:val="clear" w:pos="708"/>
          <w:tab w:val="left" w:pos="567" w:leader="none"/>
        </w:tabs>
        <w:spacing w:lineRule="auto" w:line="240" w:before="0" w:after="0"/>
        <w:jc w:val="center"/>
        <w:rPr>
          <w:rFonts w:ascii="Garamond" w:hAnsi="Garamond" w:cs="Calibri"/>
          <w:b/>
          <w:b/>
          <w:sz w:val="24"/>
          <w:szCs w:val="24"/>
        </w:rPr>
      </w:pPr>
      <w:r>
        <w:rPr>
          <w:rFonts w:cs="Calibri" w:ascii="Garamond" w:hAnsi="Garamond"/>
          <w:b/>
          <w:sz w:val="24"/>
          <w:szCs w:val="24"/>
        </w:rPr>
      </w:r>
    </w:p>
    <w:p>
      <w:pPr>
        <w:pStyle w:val="Normal"/>
        <w:numPr>
          <w:ilvl w:val="2"/>
          <w:numId w:val="12"/>
        </w:numPr>
        <w:spacing w:lineRule="auto" w:line="240" w:before="0" w:after="0"/>
        <w:ind w:left="357" w:hanging="357"/>
        <w:jc w:val="both"/>
        <w:rPr>
          <w:rFonts w:ascii="Garamond" w:hAnsi="Garamond"/>
          <w:sz w:val="24"/>
          <w:szCs w:val="24"/>
        </w:rPr>
      </w:pPr>
      <w:r>
        <w:rPr>
          <w:rFonts w:cs="Calibri" w:ascii="Garamond" w:hAnsi="Garamond"/>
          <w:sz w:val="24"/>
          <w:szCs w:val="24"/>
        </w:rPr>
        <w:t>Odbiór przedmiotu umowy potwierdzony będzie protokołem odbioru bez uwag podpisanym przez przedstawiciela Wykonawcy i Zamawiającego. Zamawiający dokona odbioru po wykonaniu przedmiotu umowy tj.: dostawie przedmiotu umowy zgodnie ze specyfikacją wyszczególnionym w § 2 ust. 1 umowy.</w:t>
      </w:r>
    </w:p>
    <w:p>
      <w:pPr>
        <w:pStyle w:val="ListParagraph"/>
        <w:numPr>
          <w:ilvl w:val="2"/>
          <w:numId w:val="12"/>
        </w:numPr>
        <w:tabs>
          <w:tab w:val="clear" w:pos="708"/>
          <w:tab w:val="left" w:pos="426" w:leader="none"/>
        </w:tabs>
        <w:spacing w:lineRule="auto" w:line="240" w:before="0" w:after="0"/>
        <w:ind w:left="357" w:hanging="357"/>
        <w:contextualSpacing/>
        <w:jc w:val="both"/>
        <w:rPr/>
      </w:pPr>
      <w:r>
        <w:rPr>
          <w:rFonts w:cs="Calibri" w:ascii="Garamond" w:hAnsi="Garamond"/>
          <w:sz w:val="24"/>
          <w:szCs w:val="24"/>
        </w:rPr>
        <w:t xml:space="preserve">Odbiór zostanie dokonany przez </w:t>
      </w:r>
      <w:r>
        <w:rPr>
          <w:rFonts w:cs="Calibri" w:ascii="Garamond" w:hAnsi="Garamond"/>
          <w:color w:val="000000"/>
          <w:sz w:val="24"/>
          <w:szCs w:val="24"/>
        </w:rPr>
        <w:t xml:space="preserve">dyrektora szkoły lub osobę przez niego upoważnioną </w:t>
      </w:r>
      <w:r>
        <w:rPr>
          <w:rFonts w:cs="Calibri" w:ascii="Garamond" w:hAnsi="Garamond"/>
          <w:sz w:val="24"/>
          <w:szCs w:val="24"/>
        </w:rPr>
        <w:t xml:space="preserve">po całkowitym zakończeniu wszystkich czynności składających się na przedmiot umowy. </w:t>
      </w:r>
    </w:p>
    <w:p>
      <w:pPr>
        <w:pStyle w:val="ListParagraph"/>
        <w:numPr>
          <w:ilvl w:val="2"/>
          <w:numId w:val="12"/>
        </w:numPr>
        <w:tabs>
          <w:tab w:val="clear" w:pos="708"/>
          <w:tab w:val="left" w:pos="426" w:leader="none"/>
        </w:tabs>
        <w:spacing w:lineRule="auto" w:line="240" w:before="0" w:after="0"/>
        <w:ind w:left="357" w:hanging="357"/>
        <w:contextualSpacing/>
        <w:jc w:val="both"/>
        <w:rPr>
          <w:rFonts w:ascii="Garamond" w:hAnsi="Garamond" w:cs="Calibri"/>
          <w:sz w:val="24"/>
          <w:szCs w:val="24"/>
        </w:rPr>
      </w:pPr>
      <w:r>
        <w:rPr>
          <w:rFonts w:cs="Calibri" w:ascii="Garamond" w:hAnsi="Garamond"/>
          <w:sz w:val="24"/>
          <w:szCs w:val="24"/>
        </w:rPr>
        <w:t>Jeżeli w trakcie odbioru stwierdzone zostaną wady przedmiotu umowy, w tym także braki ilościowe, Zamawiający odmówi dokonania odbioru, niezwłocznie powiadomi o tym Wykonawcę i wyznaczy termin ponownego odbioru. Wykonawca zobowiązany będzie do usunięcia stwierdzonych wad w terminie 1 dnia roboczego licząc od daty powiadomienia, z zastrzeżeniem, że po upływie terminu, o którym mowa w § 2 ust. 2, Zamawiający będzie miał prawo do odstąpienia od umowy zgodnie z treścią § 7 a Wykonawca zobowiązany będzie do zapłacenia w tym przypadku kary umownej, o której mowa w § 8 umowy.</w:t>
      </w:r>
    </w:p>
    <w:p>
      <w:pPr>
        <w:pStyle w:val="ListParagraph"/>
        <w:tabs>
          <w:tab w:val="clear" w:pos="708"/>
          <w:tab w:val="left" w:pos="426" w:leader="none"/>
        </w:tabs>
        <w:ind w:left="426" w:hanging="0"/>
        <w:jc w:val="both"/>
        <w:rPr>
          <w:rFonts w:ascii="Garamond" w:hAnsi="Garamond" w:cs="Calibri"/>
          <w:sz w:val="24"/>
          <w:szCs w:val="24"/>
        </w:rPr>
      </w:pPr>
      <w:r>
        <w:rPr>
          <w:rFonts w:cs="Calibri" w:ascii="Garamond" w:hAnsi="Garamond"/>
          <w:sz w:val="24"/>
          <w:szCs w:val="24"/>
        </w:rPr>
      </w:r>
    </w:p>
    <w:p>
      <w:pPr>
        <w:pStyle w:val="ListParagraph"/>
        <w:tabs>
          <w:tab w:val="clear" w:pos="708"/>
          <w:tab w:val="left" w:pos="426" w:leader="none"/>
        </w:tabs>
        <w:ind w:left="426" w:hanging="0"/>
        <w:jc w:val="both"/>
        <w:rPr>
          <w:rFonts w:ascii="Garamond" w:hAnsi="Garamond" w:cs="Calibri"/>
          <w:sz w:val="24"/>
          <w:szCs w:val="24"/>
        </w:rPr>
      </w:pPr>
      <w:r>
        <w:rPr>
          <w:rFonts w:cs="Calibri" w:ascii="Garamond" w:hAnsi="Garamond"/>
          <w:sz w:val="24"/>
          <w:szCs w:val="24"/>
        </w:rPr>
      </w:r>
    </w:p>
    <w:p>
      <w:pPr>
        <w:pStyle w:val="BodyText3"/>
        <w:jc w:val="center"/>
        <w:rPr>
          <w:rFonts w:ascii="Garamond" w:hAnsi="Garamond"/>
          <w:sz w:val="24"/>
          <w:szCs w:val="24"/>
        </w:rPr>
      </w:pPr>
      <w:r>
        <w:rPr>
          <w:rFonts w:cs="Calibri" w:ascii="Garamond" w:hAnsi="Garamond"/>
          <w:b/>
          <w:sz w:val="24"/>
          <w:szCs w:val="24"/>
        </w:rPr>
        <w:t>§ 5</w:t>
      </w:r>
    </w:p>
    <w:p>
      <w:pPr>
        <w:pStyle w:val="BodyText3"/>
        <w:spacing w:lineRule="auto" w:line="240" w:before="0" w:after="0"/>
        <w:jc w:val="center"/>
        <w:rPr>
          <w:rFonts w:ascii="Garamond" w:hAnsi="Garamond" w:cs="Calibri"/>
          <w:b/>
          <w:b/>
          <w:sz w:val="24"/>
          <w:szCs w:val="24"/>
        </w:rPr>
      </w:pPr>
      <w:r>
        <w:rPr>
          <w:rFonts w:cs="Calibri" w:ascii="Garamond" w:hAnsi="Garamond"/>
          <w:b/>
          <w:sz w:val="24"/>
          <w:szCs w:val="24"/>
        </w:rPr>
        <w:t>Wynagrodzenie i sposób rozliczenia</w:t>
      </w:r>
    </w:p>
    <w:p>
      <w:pPr>
        <w:pStyle w:val="Normal"/>
        <w:numPr>
          <w:ilvl w:val="0"/>
          <w:numId w:val="13"/>
        </w:numPr>
        <w:tabs>
          <w:tab w:val="clear" w:pos="708"/>
          <w:tab w:val="left" w:pos="426" w:leader="none"/>
        </w:tabs>
        <w:spacing w:lineRule="auto" w:line="240" w:before="0" w:after="0"/>
        <w:ind w:left="357" w:hanging="357"/>
        <w:jc w:val="both"/>
        <w:rPr>
          <w:rFonts w:ascii="Garamond" w:hAnsi="Garamond" w:cs="Calibri"/>
          <w:sz w:val="24"/>
          <w:szCs w:val="24"/>
        </w:rPr>
      </w:pPr>
      <w:r>
        <w:rPr>
          <w:rFonts w:cs="Calibri" w:ascii="Garamond" w:hAnsi="Garamond"/>
          <w:sz w:val="24"/>
          <w:szCs w:val="24"/>
        </w:rPr>
        <w:t xml:space="preserve">Za wykonanie przedmiotu umowy Zamawiający zapłaci Wykonawcy wynagrodzenie w wysokości brutto: …………………. </w:t>
      </w:r>
      <w:r>
        <w:rPr>
          <w:rFonts w:cs="Calibri" w:ascii="Garamond" w:hAnsi="Garamond"/>
          <w:b/>
          <w:sz w:val="24"/>
          <w:szCs w:val="24"/>
        </w:rPr>
        <w:t>zł</w:t>
      </w:r>
      <w:r>
        <w:rPr>
          <w:rFonts w:cs="Calibri" w:ascii="Garamond" w:hAnsi="Garamond"/>
          <w:sz w:val="24"/>
          <w:szCs w:val="24"/>
        </w:rPr>
        <w:t xml:space="preserve"> (słownie: ……………………………. zł/100), w tym VAT (23%), zgodnie z ofertą Wykonawcy stanowiącą załącznik nr 2 do niniejszej umowy.</w:t>
      </w:r>
    </w:p>
    <w:p>
      <w:pPr>
        <w:pStyle w:val="Normal"/>
        <w:numPr>
          <w:ilvl w:val="0"/>
          <w:numId w:val="13"/>
        </w:numPr>
        <w:tabs>
          <w:tab w:val="clear" w:pos="708"/>
          <w:tab w:val="left" w:pos="426" w:leader="none"/>
        </w:tabs>
        <w:spacing w:lineRule="auto" w:line="240" w:before="0" w:after="0"/>
        <w:ind w:left="357" w:hanging="357"/>
        <w:jc w:val="both"/>
        <w:rPr>
          <w:rFonts w:ascii="Garamond" w:hAnsi="Garamond" w:cs="Calibri"/>
          <w:sz w:val="24"/>
          <w:szCs w:val="24"/>
        </w:rPr>
      </w:pPr>
      <w:r>
        <w:rPr>
          <w:rFonts w:cs="Calibri" w:ascii="Garamond" w:hAnsi="Garamond"/>
          <w:sz w:val="24"/>
          <w:szCs w:val="24"/>
        </w:rPr>
        <w:t>Wartość brutto wymieniona w ust. 1 obejmuje wszystkie koszty związane z realizacją przedmiotu umowy, w tym m. in. koszty zakupu, transportu, opakowania, rozładunku, skonfigurowania.</w:t>
      </w:r>
    </w:p>
    <w:p>
      <w:pPr>
        <w:pStyle w:val="Normal"/>
        <w:numPr>
          <w:ilvl w:val="0"/>
          <w:numId w:val="13"/>
        </w:numPr>
        <w:tabs>
          <w:tab w:val="clear" w:pos="708"/>
          <w:tab w:val="left" w:pos="426" w:leader="none"/>
        </w:tabs>
        <w:spacing w:lineRule="auto" w:line="240" w:before="0" w:after="0"/>
        <w:ind w:left="357" w:hanging="357"/>
        <w:jc w:val="both"/>
        <w:rPr>
          <w:rFonts w:ascii="Garamond" w:hAnsi="Garamond"/>
          <w:sz w:val="24"/>
          <w:szCs w:val="24"/>
        </w:rPr>
      </w:pPr>
      <w:r>
        <w:rPr>
          <w:rFonts w:cs="Calibri" w:ascii="Garamond" w:hAnsi="Garamond"/>
          <w:sz w:val="24"/>
          <w:szCs w:val="24"/>
        </w:rPr>
        <w:t>Strony postanawiają, że zapłata ceny, określonej w ust. 1 nastąpi po całkowitym zrealizowaniu przedmiotu niniejszej umowy i podpisaniu przez strony protokołu odbioru bez uwag. Zamawiający po wcześniejszym uzgodnieniu dopuszcza płatności częściowe w przypadku gdy część zamówienia zostanie dostarczone na miejsce we wcześniejszym terminie.</w:t>
      </w:r>
    </w:p>
    <w:p>
      <w:pPr>
        <w:pStyle w:val="Normal"/>
        <w:numPr>
          <w:ilvl w:val="0"/>
          <w:numId w:val="13"/>
        </w:numPr>
        <w:spacing w:lineRule="auto" w:line="240" w:before="0" w:after="0"/>
        <w:ind w:left="357" w:hanging="357"/>
        <w:jc w:val="both"/>
        <w:rPr>
          <w:rFonts w:ascii="Garamond" w:hAnsi="Garamond" w:cs="Calibri"/>
          <w:sz w:val="24"/>
          <w:szCs w:val="24"/>
        </w:rPr>
      </w:pPr>
      <w:r>
        <w:rPr>
          <w:rFonts w:cs="Calibri" w:ascii="Garamond" w:hAnsi="Garamond"/>
          <w:sz w:val="24"/>
          <w:szCs w:val="24"/>
        </w:rPr>
        <w:t>Podstawą do wystawienia faktury jest podpisany przez strony protokół odbioru bez uwag.</w:t>
      </w:r>
    </w:p>
    <w:p>
      <w:pPr>
        <w:pStyle w:val="Normal"/>
        <w:numPr>
          <w:ilvl w:val="0"/>
          <w:numId w:val="13"/>
        </w:numPr>
        <w:spacing w:lineRule="auto" w:line="240" w:before="0" w:after="0"/>
        <w:ind w:left="357" w:hanging="357"/>
        <w:jc w:val="both"/>
        <w:rPr>
          <w:rFonts w:ascii="Garamond" w:hAnsi="Garamond" w:cs="Calibri"/>
          <w:sz w:val="24"/>
          <w:szCs w:val="24"/>
        </w:rPr>
      </w:pPr>
      <w:r>
        <w:rPr>
          <w:rFonts w:cs="Calibri" w:ascii="Garamond" w:hAnsi="Garamond"/>
          <w:sz w:val="24"/>
          <w:szCs w:val="24"/>
        </w:rPr>
        <w:t>Faktura winna zawierać następujące informacje:</w:t>
      </w:r>
    </w:p>
    <w:p>
      <w:pPr>
        <w:pStyle w:val="ListParagraph"/>
        <w:numPr>
          <w:ilvl w:val="0"/>
          <w:numId w:val="8"/>
        </w:numPr>
        <w:spacing w:lineRule="auto" w:line="240" w:before="0" w:after="0"/>
        <w:contextualSpacing/>
        <w:jc w:val="both"/>
        <w:rPr/>
      </w:pPr>
      <w:r>
        <w:rPr>
          <w:rFonts w:cs="Calibri" w:ascii="Garamond" w:hAnsi="Garamond"/>
          <w:sz w:val="24"/>
          <w:szCs w:val="24"/>
        </w:rPr>
        <w:t>Nabywca: Gmina Zwierzyn, ul. Wojska Polskiego 8,  NIP  599 100 80 91</w:t>
      </w:r>
    </w:p>
    <w:p>
      <w:pPr>
        <w:pStyle w:val="ListParagraph"/>
        <w:numPr>
          <w:ilvl w:val="0"/>
          <w:numId w:val="8"/>
        </w:numPr>
        <w:tabs>
          <w:tab w:val="clear" w:pos="708"/>
          <w:tab w:val="left" w:pos="426" w:leader="none"/>
        </w:tabs>
        <w:spacing w:lineRule="auto" w:line="240" w:before="0" w:after="0"/>
        <w:contextualSpacing/>
        <w:jc w:val="both"/>
        <w:rPr>
          <w:rFonts w:ascii="Garamond" w:hAnsi="Garamond"/>
          <w:sz w:val="24"/>
          <w:szCs w:val="24"/>
        </w:rPr>
      </w:pPr>
      <w:r>
        <w:rPr>
          <w:rFonts w:cs="Calibri" w:ascii="Garamond" w:hAnsi="Garamond"/>
          <w:sz w:val="24"/>
          <w:szCs w:val="24"/>
        </w:rPr>
        <w:t>Odbiorca:  Zespół Placówek Oświatowych, ul. Strzelecka 4, 66 – 542 Zwierzyn (Szkoła Podstawowa im. Wojska Polskiego w Zwierzynie)</w:t>
      </w:r>
    </w:p>
    <w:p>
      <w:pPr>
        <w:pStyle w:val="Normal"/>
        <w:numPr>
          <w:ilvl w:val="0"/>
          <w:numId w:val="13"/>
        </w:numPr>
        <w:tabs>
          <w:tab w:val="clear" w:pos="708"/>
          <w:tab w:val="left" w:pos="426" w:leader="none"/>
        </w:tabs>
        <w:spacing w:lineRule="auto" w:line="240" w:before="0" w:after="0"/>
        <w:ind w:left="357" w:hanging="357"/>
        <w:rPr>
          <w:rFonts w:ascii="Garamond" w:hAnsi="Garamond"/>
          <w:sz w:val="24"/>
          <w:szCs w:val="24"/>
        </w:rPr>
      </w:pPr>
      <w:r>
        <w:rPr>
          <w:rFonts w:cs="Calibri" w:ascii="Garamond" w:hAnsi="Garamond"/>
          <w:sz w:val="24"/>
          <w:szCs w:val="24"/>
        </w:rPr>
        <w:t xml:space="preserve">Zapłata należności nastąpi przelewem na wskazany na fakturze rachunek bankowy Wykonawcy, w terminie do 3 dni pod warunkiem otrzymania poprawnej pod względem formalnym i rachunkowym faktury, zawierającej pozycje wyszczególnione § 2 ust. 1 umowy. Zamawiający zastrzega sobie prawo do każdorazowego zwrotu otrzymanej od Wykonawcy nieczytelnej lub niekompletnej faktury. Będzie to skutkować przesunięciem terminu płatności o okres przedłożenia Zamawiającemu czytelnie i poprawnie sporządzonego dokumentu. </w:t>
      </w:r>
    </w:p>
    <w:p>
      <w:pPr>
        <w:pStyle w:val="Normal"/>
        <w:numPr>
          <w:ilvl w:val="0"/>
          <w:numId w:val="13"/>
        </w:numPr>
        <w:tabs>
          <w:tab w:val="clear" w:pos="708"/>
          <w:tab w:val="left" w:pos="426" w:leader="none"/>
        </w:tabs>
        <w:spacing w:lineRule="auto" w:line="240" w:before="0" w:after="0"/>
        <w:ind w:left="357" w:hanging="357"/>
        <w:jc w:val="both"/>
        <w:rPr>
          <w:rFonts w:ascii="Garamond" w:hAnsi="Garamond" w:cs="Calibri"/>
          <w:sz w:val="24"/>
          <w:szCs w:val="24"/>
        </w:rPr>
      </w:pPr>
      <w:r>
        <w:rPr>
          <w:rFonts w:cs="Calibri" w:ascii="Garamond" w:hAnsi="Garamond"/>
          <w:sz w:val="24"/>
          <w:szCs w:val="24"/>
        </w:rPr>
        <w:t xml:space="preserve">Faktura zawiera numer umowy, na podstawie której następuje zapłata wynagrodzenia. </w:t>
      </w:r>
    </w:p>
    <w:p>
      <w:pPr>
        <w:pStyle w:val="Normal"/>
        <w:numPr>
          <w:ilvl w:val="0"/>
          <w:numId w:val="13"/>
        </w:numPr>
        <w:tabs>
          <w:tab w:val="clear" w:pos="708"/>
          <w:tab w:val="left" w:pos="426" w:leader="none"/>
        </w:tabs>
        <w:spacing w:lineRule="auto" w:line="240" w:before="0" w:after="0"/>
        <w:ind w:left="357" w:hanging="357"/>
        <w:jc w:val="both"/>
        <w:rPr>
          <w:rFonts w:ascii="Garamond" w:hAnsi="Garamond" w:cs="Calibri"/>
          <w:sz w:val="24"/>
          <w:szCs w:val="24"/>
        </w:rPr>
      </w:pPr>
      <w:r>
        <w:rPr>
          <w:rFonts w:cs="Calibri" w:ascii="Garamond" w:hAnsi="Garamond"/>
          <w:sz w:val="24"/>
          <w:szCs w:val="24"/>
        </w:rPr>
        <w:t>Terminem zapłaty jest dzie</w:t>
      </w:r>
      <w:r>
        <w:rPr>
          <w:rFonts w:eastAsia="TimesNewRoman" w:cs="Calibri" w:ascii="Garamond" w:hAnsi="Garamond"/>
          <w:sz w:val="24"/>
          <w:szCs w:val="24"/>
        </w:rPr>
        <w:t xml:space="preserve">ń </w:t>
      </w:r>
      <w:r>
        <w:rPr>
          <w:rFonts w:cs="Calibri" w:ascii="Garamond" w:hAnsi="Garamond"/>
          <w:sz w:val="24"/>
          <w:szCs w:val="24"/>
        </w:rPr>
        <w:t>obci</w:t>
      </w:r>
      <w:r>
        <w:rPr>
          <w:rFonts w:eastAsia="TimesNewRoman" w:cs="Calibri" w:ascii="Garamond" w:hAnsi="Garamond"/>
          <w:sz w:val="24"/>
          <w:szCs w:val="24"/>
        </w:rPr>
        <w:t>ąż</w:t>
      </w:r>
      <w:r>
        <w:rPr>
          <w:rFonts w:cs="Calibri" w:ascii="Garamond" w:hAnsi="Garamond"/>
          <w:sz w:val="24"/>
          <w:szCs w:val="24"/>
        </w:rPr>
        <w:t>enia rachunku bankowego Zamawiaj</w:t>
      </w:r>
      <w:r>
        <w:rPr>
          <w:rFonts w:eastAsia="TimesNewRoman" w:cs="Calibri" w:ascii="Garamond" w:hAnsi="Garamond"/>
          <w:sz w:val="24"/>
          <w:szCs w:val="24"/>
        </w:rPr>
        <w:t>ą</w:t>
      </w:r>
      <w:r>
        <w:rPr>
          <w:rFonts w:cs="Calibri" w:ascii="Garamond" w:hAnsi="Garamond"/>
          <w:sz w:val="24"/>
          <w:szCs w:val="24"/>
        </w:rPr>
        <w:t>cego.</w:t>
      </w:r>
    </w:p>
    <w:p>
      <w:pPr>
        <w:pStyle w:val="Normal"/>
        <w:spacing w:lineRule="auto" w:line="240" w:before="0" w:after="0"/>
        <w:ind w:left="426" w:hanging="0"/>
        <w:jc w:val="both"/>
        <w:rPr>
          <w:rFonts w:ascii="Garamond" w:hAnsi="Garamond" w:cs="Calibri"/>
          <w:sz w:val="24"/>
          <w:szCs w:val="24"/>
        </w:rPr>
      </w:pPr>
      <w:r>
        <w:rPr>
          <w:rFonts w:cs="Calibri" w:ascii="Garamond" w:hAnsi="Garamond"/>
          <w:sz w:val="24"/>
          <w:szCs w:val="24"/>
        </w:rPr>
      </w:r>
    </w:p>
    <w:p>
      <w:pPr>
        <w:pStyle w:val="Normal"/>
        <w:spacing w:lineRule="auto" w:line="240" w:before="0" w:after="0"/>
        <w:jc w:val="center"/>
        <w:rPr>
          <w:rFonts w:ascii="Garamond" w:hAnsi="Garamond" w:cs="Calibri"/>
          <w:b/>
          <w:b/>
          <w:sz w:val="24"/>
          <w:szCs w:val="24"/>
        </w:rPr>
      </w:pPr>
      <w:r>
        <w:rPr>
          <w:rFonts w:cs="Calibri" w:ascii="Garamond" w:hAnsi="Garamond"/>
          <w:b/>
          <w:sz w:val="24"/>
          <w:szCs w:val="24"/>
        </w:rPr>
        <w:t>§ 6</w:t>
      </w:r>
    </w:p>
    <w:p>
      <w:pPr>
        <w:pStyle w:val="Normal"/>
        <w:spacing w:lineRule="auto" w:line="240" w:before="0" w:after="0"/>
        <w:jc w:val="center"/>
        <w:rPr>
          <w:rFonts w:ascii="Garamond" w:hAnsi="Garamond" w:cs="Calibri"/>
          <w:b/>
          <w:b/>
          <w:sz w:val="24"/>
          <w:szCs w:val="24"/>
        </w:rPr>
      </w:pPr>
      <w:r>
        <w:rPr>
          <w:rFonts w:cs="Calibri" w:ascii="Garamond" w:hAnsi="Garamond"/>
          <w:b/>
          <w:sz w:val="24"/>
          <w:szCs w:val="24"/>
        </w:rPr>
        <w:t>Rękojmia, gwarancja i wykonanie zastępcze</w:t>
      </w:r>
    </w:p>
    <w:p>
      <w:pPr>
        <w:pStyle w:val="Normal"/>
        <w:spacing w:lineRule="auto" w:line="240" w:before="0" w:after="0"/>
        <w:jc w:val="center"/>
        <w:rPr>
          <w:rFonts w:ascii="Garamond" w:hAnsi="Garamond" w:cs="Calibri"/>
          <w:b/>
          <w:b/>
          <w:sz w:val="24"/>
          <w:szCs w:val="24"/>
        </w:rPr>
      </w:pPr>
      <w:r>
        <w:rPr>
          <w:rFonts w:cs="Calibri" w:ascii="Garamond" w:hAnsi="Garamond"/>
          <w:b/>
          <w:sz w:val="24"/>
          <w:szCs w:val="24"/>
        </w:rPr>
      </w:r>
    </w:p>
    <w:p>
      <w:pPr>
        <w:pStyle w:val="Normal"/>
        <w:numPr>
          <w:ilvl w:val="0"/>
          <w:numId w:val="14"/>
        </w:numPr>
        <w:spacing w:lineRule="auto" w:line="240" w:before="0" w:after="0"/>
        <w:ind w:left="357" w:hanging="357"/>
        <w:jc w:val="both"/>
        <w:rPr/>
      </w:pPr>
      <w:r>
        <w:rPr>
          <w:rFonts w:cs="Calibri" w:ascii="Garamond" w:hAnsi="Garamond"/>
          <w:sz w:val="24"/>
          <w:szCs w:val="24"/>
        </w:rPr>
        <w:t>Wykonawca ponosi odpowiedzialność z tytułu rękojmi za wady zmniejszające wartość lub użyteczność przedmiotu umowy.</w:t>
      </w:r>
    </w:p>
    <w:p>
      <w:pPr>
        <w:pStyle w:val="Normal"/>
        <w:numPr>
          <w:ilvl w:val="0"/>
          <w:numId w:val="14"/>
        </w:numPr>
        <w:suppressAutoHyphens w:val="true"/>
        <w:spacing w:lineRule="auto" w:line="240" w:before="0" w:after="0"/>
        <w:ind w:left="357" w:hanging="357"/>
        <w:jc w:val="both"/>
        <w:rPr/>
      </w:pPr>
      <w:r>
        <w:rPr>
          <w:rFonts w:cs="Calibri" w:ascii="Garamond" w:hAnsi="Garamond"/>
          <w:sz w:val="24"/>
          <w:szCs w:val="24"/>
        </w:rPr>
        <w:t xml:space="preserve">Niezależnie od uprawnień z tytułu rękojmi, określonych przepisami Kodeksu Cywilnego, Wykonawca udziela Zamawiającemu gwarancji określonej w załączniku 3 B. </w:t>
      </w:r>
    </w:p>
    <w:p>
      <w:pPr>
        <w:pStyle w:val="Normal"/>
        <w:numPr>
          <w:ilvl w:val="0"/>
          <w:numId w:val="14"/>
        </w:numPr>
        <w:spacing w:lineRule="auto" w:line="240" w:before="0" w:after="0"/>
        <w:ind w:left="357" w:hanging="357"/>
        <w:jc w:val="both"/>
        <w:rPr>
          <w:rFonts w:ascii="Garamond" w:hAnsi="Garamond" w:cs="Calibri"/>
          <w:sz w:val="24"/>
          <w:szCs w:val="24"/>
        </w:rPr>
      </w:pPr>
      <w:r>
        <w:rPr>
          <w:rFonts w:cs="Calibri" w:ascii="Garamond" w:hAnsi="Garamond"/>
          <w:sz w:val="24"/>
          <w:szCs w:val="24"/>
        </w:rPr>
        <w:t xml:space="preserve">Okres gwarancji rozpoczyna bieg od następnego dnia po dokonaniu odbioru końcowego bez uwag.  </w:t>
      </w:r>
    </w:p>
    <w:p>
      <w:pPr>
        <w:pStyle w:val="Normal"/>
        <w:numPr>
          <w:ilvl w:val="0"/>
          <w:numId w:val="14"/>
        </w:numPr>
        <w:spacing w:lineRule="auto" w:line="240" w:before="0" w:after="0"/>
        <w:ind w:left="357" w:hanging="357"/>
        <w:jc w:val="both"/>
        <w:rPr/>
      </w:pPr>
      <w:r>
        <w:rPr>
          <w:rFonts w:cs="Calibri" w:ascii="Garamond" w:hAnsi="Garamond"/>
          <w:sz w:val="24"/>
          <w:szCs w:val="24"/>
        </w:rPr>
        <w:t>Zamawiający może dochodzić roszczeń z tytułu gwarancji także po okresie jej obowiązywania, jeżeli zgłoszenie wady nastąpiło przed upływem tego okresu.</w:t>
      </w:r>
    </w:p>
    <w:p>
      <w:pPr>
        <w:pStyle w:val="Normal"/>
        <w:numPr>
          <w:ilvl w:val="0"/>
          <w:numId w:val="14"/>
        </w:numPr>
        <w:spacing w:lineRule="auto" w:line="240" w:before="0" w:after="0"/>
        <w:ind w:left="357" w:hanging="357"/>
        <w:jc w:val="both"/>
        <w:rPr>
          <w:rFonts w:ascii="Garamond" w:hAnsi="Garamond" w:cs="Calibri"/>
          <w:sz w:val="24"/>
          <w:szCs w:val="24"/>
        </w:rPr>
      </w:pPr>
      <w:r>
        <w:rPr>
          <w:rFonts w:cs="Calibri" w:ascii="Garamond" w:hAnsi="Garamond"/>
          <w:sz w:val="24"/>
          <w:szCs w:val="24"/>
        </w:rPr>
        <w:t xml:space="preserve">Gwarancją objęte są wszystkie wady wyłączające lub ograniczające możliwość korzystania </w:t>
        <w:br/>
        <w:t>z przedmiotu umowy dostarczonego przez Wykonawcę, zgodnie z ich przeznaczeniem i w sposób zgodny z dostarczoną dokumentacją.</w:t>
      </w:r>
    </w:p>
    <w:p>
      <w:pPr>
        <w:pStyle w:val="Normal"/>
        <w:numPr>
          <w:ilvl w:val="0"/>
          <w:numId w:val="14"/>
        </w:numPr>
        <w:spacing w:lineRule="auto" w:line="240" w:before="0" w:after="0"/>
        <w:jc w:val="both"/>
        <w:rPr>
          <w:rFonts w:ascii="Garamond" w:hAnsi="Garamond" w:cs="Calibri"/>
          <w:sz w:val="24"/>
          <w:szCs w:val="24"/>
        </w:rPr>
      </w:pPr>
      <w:r>
        <w:rPr>
          <w:rFonts w:cs="Calibri" w:ascii="Garamond" w:hAnsi="Garamond"/>
          <w:sz w:val="24"/>
          <w:szCs w:val="24"/>
        </w:rPr>
        <w:t>W okresie gwarancji Wykonawca zobowiązany jest nieodpłatnie usuwać awarię lub w przypadku braku możliwości naprawy, wymieniać wadliwy sprzęt na nowy, wolny od wad o parametrach technicznych równoważnych lub lepszych niż wymieniany.</w:t>
      </w:r>
    </w:p>
    <w:p>
      <w:pPr>
        <w:pStyle w:val="Normal"/>
        <w:numPr>
          <w:ilvl w:val="0"/>
          <w:numId w:val="14"/>
        </w:numPr>
        <w:spacing w:lineRule="auto" w:line="240" w:before="0" w:after="0"/>
        <w:jc w:val="both"/>
        <w:rPr>
          <w:rFonts w:ascii="Garamond" w:hAnsi="Garamond" w:cs="Calibri"/>
          <w:sz w:val="24"/>
          <w:szCs w:val="24"/>
        </w:rPr>
      </w:pPr>
      <w:r>
        <w:rPr>
          <w:rFonts w:cs="Calibri" w:ascii="Garamond" w:hAnsi="Garamond"/>
          <w:sz w:val="24"/>
          <w:szCs w:val="24"/>
        </w:rPr>
        <w:t xml:space="preserve">Naprawy będą dokonywane w miejscu eksploatacji sprzętu. przypadku niemożności dokonania naprawy na miejscu i konieczności dostarczenia sprzętu do punktu serwisowego, koszty dostarczenia uszkodzonego sprzętu do punktu serwisowego oraz z punktu serwisowego do miejsca eksploatacji sprzętu oraz koszty jego ponownej instalacji i konfiguracji pokrywa Wykonawca. </w:t>
      </w:r>
    </w:p>
    <w:p>
      <w:pPr>
        <w:pStyle w:val="Normal"/>
        <w:numPr>
          <w:ilvl w:val="0"/>
          <w:numId w:val="14"/>
        </w:numPr>
        <w:spacing w:lineRule="auto" w:line="240" w:before="0" w:after="0"/>
        <w:jc w:val="both"/>
        <w:rPr>
          <w:rFonts w:ascii="Garamond" w:hAnsi="Garamond" w:cs="Calibri"/>
          <w:sz w:val="24"/>
          <w:szCs w:val="24"/>
        </w:rPr>
      </w:pPr>
      <w:r>
        <w:rPr>
          <w:rFonts w:cs="Calibri" w:ascii="Garamond" w:hAnsi="Garamond"/>
          <w:sz w:val="24"/>
          <w:szCs w:val="24"/>
        </w:rPr>
        <w:t>Serwisant przybywa na miejsce i kontynuuje czynności serwisowe aż do momentu uzyskania pełnej funkcjonalności sprzętu lub do momentu osiągnięcia widocznej poprawy. Dopuszczalne jest zawieszenie czynności naprawczych, jeśli potrzebne są dodatkowe materiały lub informacje, ale praca zostaje wznowiona natychmiast po ich uzyskaniu.</w:t>
      </w:r>
    </w:p>
    <w:p>
      <w:pPr>
        <w:pStyle w:val="Normal"/>
        <w:numPr>
          <w:ilvl w:val="0"/>
          <w:numId w:val="14"/>
        </w:numPr>
        <w:spacing w:lineRule="auto" w:line="240" w:before="0" w:after="0"/>
        <w:ind w:left="357" w:hanging="357"/>
        <w:jc w:val="both"/>
        <w:rPr>
          <w:rFonts w:ascii="Garamond" w:hAnsi="Garamond"/>
          <w:sz w:val="24"/>
          <w:szCs w:val="24"/>
        </w:rPr>
      </w:pPr>
      <w:r>
        <w:rPr>
          <w:rFonts w:cs="Calibri" w:ascii="Garamond" w:hAnsi="Garamond"/>
          <w:sz w:val="24"/>
          <w:szCs w:val="24"/>
        </w:rPr>
        <w:t xml:space="preserve">W przypadku gdy czas naprawy lub dostawy nowego sprzętu dostarczonego w ramach gwarancji miałby przekroczyć trzy dni robocze, Wykonawca niezwłocznie dostarczy, zainstaluje oraz skonfiguruje najpóźniej do godziny 15:30 następnego dnia roboczego po trzecim dniu od dnia, w którym przystąpił do akcji serwisowej sprzęt zastępczy wraz z niezbędnym oprogramowaniem o parametrach technicznych równoważnych lub lepszych niż sprzęt naprawiany, spełniający wszystkie wymagania opisane przez Zamawiającego w Opisie Przedmiotu Zamówienia i umowie, z którego Zamawiający będzie korzystać do czasu zakończenia naprawy lub dostarczenia nowego sprzętu. </w:t>
      </w:r>
    </w:p>
    <w:p>
      <w:pPr>
        <w:pStyle w:val="Normal"/>
        <w:numPr>
          <w:ilvl w:val="0"/>
          <w:numId w:val="14"/>
        </w:numPr>
        <w:spacing w:lineRule="auto" w:line="240" w:before="0" w:after="0"/>
        <w:ind w:left="357" w:hanging="357"/>
        <w:jc w:val="both"/>
        <w:rPr>
          <w:rFonts w:ascii="Garamond" w:hAnsi="Garamond" w:cs="Calibri"/>
          <w:sz w:val="24"/>
          <w:szCs w:val="24"/>
        </w:rPr>
      </w:pPr>
      <w:r>
        <w:rPr>
          <w:rFonts w:cs="Calibri" w:ascii="Garamond" w:hAnsi="Garamond"/>
          <w:sz w:val="24"/>
          <w:szCs w:val="24"/>
        </w:rPr>
        <w:t xml:space="preserve">W przypadku wystąpienia wady w dostarczonym sprzęcie zastępczym przepisy niniejszego paragrafu stosuje się odpowiednio do naprawy i wymiany tego sprzętu. </w:t>
      </w:r>
    </w:p>
    <w:p>
      <w:pPr>
        <w:pStyle w:val="Normal"/>
        <w:numPr>
          <w:ilvl w:val="0"/>
          <w:numId w:val="14"/>
        </w:numPr>
        <w:spacing w:lineRule="auto" w:line="240" w:before="0" w:after="0"/>
        <w:ind w:left="357" w:hanging="357"/>
        <w:rPr/>
      </w:pPr>
      <w:r>
        <w:rPr>
          <w:rFonts w:cs="Calibri" w:ascii="Garamond" w:hAnsi="Garamond"/>
          <w:sz w:val="24"/>
          <w:szCs w:val="24"/>
        </w:rPr>
        <w:t>W przypadku gdy trzykrotna naprawa nie pozwoliła na usunięcie wady, Wykonawca zobowiązany jest do bezpłatnej wymiany sprzętu na nowy, wolny od wad i bezpłatnego uruchomienia i skonfigurowania tego sprzętu w terminie 14 dni od dnia zgłoszenia przekazanego przez Zamawiającego faksem lub na adres e-mail. Wykonawca nie obciąży Zamawiającego z tytułu wymiany żadnymi dodatkowymi kosztami w tym także w przypadku wzrostu cen rynkowych danego sprzętu (lub jego elementu). Wymieniając sprzęt Wykonawca zobowiązany jest w każdym wypadku dostarczyć sprzęt odpowiadający warunkom określonym w § 3 umowy oraz spełniające parametry techniczne co najmniej takie jak opisane w załączniku nr 1 do umowy.</w:t>
      </w:r>
    </w:p>
    <w:p>
      <w:pPr>
        <w:pStyle w:val="Normal"/>
        <w:numPr>
          <w:ilvl w:val="0"/>
          <w:numId w:val="14"/>
        </w:numPr>
        <w:spacing w:lineRule="auto" w:line="240" w:before="0" w:after="0"/>
        <w:ind w:left="357" w:hanging="357"/>
        <w:jc w:val="both"/>
        <w:rPr>
          <w:rFonts w:ascii="Garamond" w:hAnsi="Garamond" w:cs="Calibri"/>
          <w:sz w:val="24"/>
          <w:szCs w:val="24"/>
        </w:rPr>
      </w:pPr>
      <w:r>
        <w:rPr>
          <w:rFonts w:cs="Calibri" w:ascii="Garamond" w:hAnsi="Garamond"/>
          <w:sz w:val="24"/>
          <w:szCs w:val="24"/>
        </w:rPr>
        <w:t>W przypadku niewykonania przez Wykonawcę zobowiązania wynikającego z ust. 10, Zamawiający ma prawo:</w:t>
      </w:r>
    </w:p>
    <w:p>
      <w:pPr>
        <w:pStyle w:val="Default"/>
        <w:numPr>
          <w:ilvl w:val="0"/>
          <w:numId w:val="21"/>
        </w:numPr>
        <w:ind w:left="714" w:hanging="357"/>
        <w:jc w:val="both"/>
        <w:rPr>
          <w:rFonts w:ascii="Garamond" w:hAnsi="Garamond"/>
        </w:rPr>
      </w:pPr>
      <w:r>
        <w:rPr>
          <w:rFonts w:cs="Calibri" w:ascii="Garamond" w:hAnsi="Garamond"/>
        </w:rPr>
        <w:t>uzyskać od dowolnego podmiotu prawo do korzystania ze sprzętu zastępczego, zainstalować go i uruchomić na koszt Wykonawcy, zachowując jednocześnie prawo do kar umownych i odszkodowania, których mowa odpowiednio w § 8 umowy,</w:t>
      </w:r>
    </w:p>
    <w:p>
      <w:pPr>
        <w:pStyle w:val="Default"/>
        <w:numPr>
          <w:ilvl w:val="0"/>
          <w:numId w:val="21"/>
        </w:numPr>
        <w:ind w:left="714" w:hanging="357"/>
        <w:jc w:val="both"/>
        <w:rPr>
          <w:rFonts w:ascii="Garamond" w:hAnsi="Garamond" w:cs="Calibri"/>
        </w:rPr>
      </w:pPr>
      <w:r>
        <w:rPr>
          <w:rFonts w:cs="Calibri" w:ascii="Garamond" w:hAnsi="Garamond"/>
        </w:rPr>
        <w:t xml:space="preserve">zlecić producentowi lub dowolnemu serwisowi posiadającemu autoryzację producenta naprawę sprzętu, na koszt Wykonawcy, zachowując jednocześnie prawo do kar umownych </w:t>
        <w:br/>
        <w:t>i odszkodowania, których mowa odpowiednio w § 8 umowy,</w:t>
      </w:r>
    </w:p>
    <w:p>
      <w:pPr>
        <w:pStyle w:val="ListParagraph"/>
        <w:numPr>
          <w:ilvl w:val="0"/>
          <w:numId w:val="14"/>
        </w:numPr>
        <w:spacing w:lineRule="auto" w:line="240" w:before="0" w:after="0"/>
        <w:contextualSpacing/>
        <w:jc w:val="both"/>
        <w:rPr>
          <w:rFonts w:ascii="Garamond" w:hAnsi="Garamond" w:cs="Calibri"/>
          <w:sz w:val="24"/>
          <w:szCs w:val="24"/>
        </w:rPr>
      </w:pPr>
      <w:r>
        <w:rPr>
          <w:rFonts w:cs="Calibri" w:ascii="Garamond" w:hAnsi="Garamond"/>
          <w:sz w:val="24"/>
          <w:szCs w:val="24"/>
        </w:rPr>
        <w:t xml:space="preserve">Wykonawca zobowiązuje się do pokrycia kosztów jakie musiał ponieść Zamawiający z tytułu niewykonania przez Wykonawcę zobowiązań gwarancyjnych. </w:t>
      </w:r>
    </w:p>
    <w:p>
      <w:pPr>
        <w:pStyle w:val="BodyText3"/>
        <w:jc w:val="center"/>
        <w:rPr>
          <w:rFonts w:ascii="Garamond" w:hAnsi="Garamond" w:cs="Calibri"/>
          <w:bCs/>
          <w:sz w:val="24"/>
          <w:szCs w:val="24"/>
        </w:rPr>
      </w:pPr>
      <w:r>
        <w:rPr>
          <w:rFonts w:cs="Calibri" w:ascii="Garamond" w:hAnsi="Garamond"/>
          <w:bCs/>
          <w:sz w:val="24"/>
          <w:szCs w:val="24"/>
        </w:rPr>
      </w:r>
    </w:p>
    <w:p>
      <w:pPr>
        <w:pStyle w:val="BodyText3"/>
        <w:jc w:val="center"/>
        <w:rPr>
          <w:rFonts w:ascii="Garamond" w:hAnsi="Garamond" w:cs="Calibri"/>
          <w:b/>
          <w:b/>
          <w:bCs/>
          <w:sz w:val="24"/>
          <w:szCs w:val="24"/>
        </w:rPr>
      </w:pPr>
      <w:r>
        <w:rPr>
          <w:rFonts w:cs="Calibri" w:ascii="Garamond" w:hAnsi="Garamond"/>
          <w:b/>
          <w:bCs/>
          <w:sz w:val="24"/>
          <w:szCs w:val="24"/>
        </w:rPr>
        <w:t>§ 7</w:t>
      </w:r>
    </w:p>
    <w:p>
      <w:pPr>
        <w:pStyle w:val="BodyText3"/>
        <w:jc w:val="center"/>
        <w:rPr>
          <w:rFonts w:ascii="Garamond" w:hAnsi="Garamond" w:cs="Calibri"/>
          <w:b/>
          <w:b/>
          <w:bCs/>
          <w:sz w:val="24"/>
          <w:szCs w:val="24"/>
        </w:rPr>
      </w:pPr>
      <w:r>
        <w:rPr>
          <w:rFonts w:cs="Calibri" w:ascii="Garamond" w:hAnsi="Garamond"/>
          <w:b/>
          <w:bCs/>
          <w:sz w:val="24"/>
          <w:szCs w:val="24"/>
        </w:rPr>
        <w:t>Odstąpienie od umowy</w:t>
      </w:r>
    </w:p>
    <w:p>
      <w:pPr>
        <w:pStyle w:val="ListParagraph"/>
        <w:numPr>
          <w:ilvl w:val="0"/>
          <w:numId w:val="15"/>
        </w:numPr>
        <w:spacing w:lineRule="auto" w:line="240" w:before="0" w:after="0"/>
        <w:ind w:left="357" w:hanging="357"/>
        <w:contextualSpacing/>
        <w:jc w:val="both"/>
        <w:rPr>
          <w:rFonts w:ascii="Garamond" w:hAnsi="Garamond" w:cs="Calibri"/>
          <w:sz w:val="24"/>
          <w:szCs w:val="24"/>
        </w:rPr>
      </w:pPr>
      <w:r>
        <w:rPr>
          <w:rFonts w:cs="Calibri" w:ascii="Garamond" w:hAnsi="Garamond"/>
          <w:sz w:val="24"/>
          <w:szCs w:val="24"/>
        </w:rPr>
        <w:t xml:space="preserve">Zamawiający ma prawo do odstąpienia od umowy, w przypadku niewykonania przedmiotu umowy przez Wykonawcę w terminie ustalonym w § 2 ust. 2, bez wyznaczania terminu dodatkowego. </w:t>
      </w:r>
    </w:p>
    <w:p>
      <w:pPr>
        <w:pStyle w:val="ListParagraph"/>
        <w:numPr>
          <w:ilvl w:val="0"/>
          <w:numId w:val="15"/>
        </w:numPr>
        <w:spacing w:lineRule="auto" w:line="240" w:before="0" w:after="0"/>
        <w:ind w:left="357" w:hanging="357"/>
        <w:contextualSpacing/>
        <w:jc w:val="both"/>
        <w:rPr>
          <w:rFonts w:ascii="Garamond" w:hAnsi="Garamond" w:cs="Calibri"/>
          <w:sz w:val="24"/>
          <w:szCs w:val="24"/>
        </w:rPr>
      </w:pPr>
      <w:r>
        <w:rPr>
          <w:rFonts w:cs="Calibri" w:ascii="Garamond" w:hAnsi="Garamond"/>
          <w:bCs/>
          <w:sz w:val="24"/>
          <w:szCs w:val="24"/>
        </w:rPr>
        <w:t>Zamawiający może odstąpić od niniejszej umowy z winy Wykonawcy, w przypadku gdy Wykonawca wykonuje swoje obowiązki w sposób uchybiający postanowieniem niniejszej Umowy i pomimo pisemnego wezwania Zamawiającego nie następuje w określonym przez niego terminie zmiana sposobu ich wykonywania lub Wykonawca nie usunie skutków ewentualnych naruszeń wywołanych nie wykonaniem lub nienależytym wykonaniem Umowy – w terminie 15 dni od dnia powzięcia przez Zamawiającego wiadomości o powyższych okolicznościach. W takiej sytuacji Wykonawca może żądać wyłącznie wynagrodzenia należnego mu z tytułu prawidłowo wykonanej części umowy.</w:t>
      </w:r>
    </w:p>
    <w:p>
      <w:pPr>
        <w:pStyle w:val="ListParagraph"/>
        <w:numPr>
          <w:ilvl w:val="0"/>
          <w:numId w:val="15"/>
        </w:numPr>
        <w:spacing w:lineRule="auto" w:line="240" w:before="0" w:after="0"/>
        <w:ind w:left="357" w:hanging="357"/>
        <w:contextualSpacing/>
        <w:jc w:val="both"/>
        <w:rPr>
          <w:rFonts w:ascii="Garamond" w:hAnsi="Garamond" w:cs="Calibri"/>
          <w:sz w:val="24"/>
          <w:szCs w:val="24"/>
        </w:rPr>
      </w:pPr>
      <w:r>
        <w:rPr>
          <w:rFonts w:cs="Calibri" w:ascii="Garamond" w:hAnsi="Garamond"/>
          <w:bCs/>
          <w:sz w:val="24"/>
          <w:szCs w:val="24"/>
        </w:rPr>
        <w:t>Odstąpienie od umowy powinno być dokonane w formie pisemnej i powinno zawierać uzasadnienie pod rygorem nieważności takiego oświadczenia.</w:t>
      </w:r>
    </w:p>
    <w:p>
      <w:pPr>
        <w:pStyle w:val="Normal"/>
        <w:spacing w:lineRule="auto" w:line="240" w:before="0" w:after="0"/>
        <w:jc w:val="center"/>
        <w:rPr>
          <w:rFonts w:ascii="Garamond" w:hAnsi="Garamond" w:cs="Calibri"/>
          <w:sz w:val="24"/>
          <w:szCs w:val="24"/>
        </w:rPr>
      </w:pPr>
      <w:r>
        <w:rPr>
          <w:rFonts w:cs="Calibri" w:ascii="Garamond" w:hAnsi="Garamond"/>
          <w:sz w:val="24"/>
          <w:szCs w:val="24"/>
        </w:rPr>
      </w:r>
    </w:p>
    <w:p>
      <w:pPr>
        <w:pStyle w:val="Normal"/>
        <w:spacing w:lineRule="auto" w:line="240" w:before="0" w:after="0"/>
        <w:jc w:val="center"/>
        <w:rPr>
          <w:rFonts w:ascii="Garamond" w:hAnsi="Garamond" w:cs="Calibri"/>
          <w:b/>
          <w:b/>
          <w:sz w:val="24"/>
          <w:szCs w:val="24"/>
        </w:rPr>
      </w:pPr>
      <w:r>
        <w:rPr/>
      </w:r>
    </w:p>
    <w:p>
      <w:pPr>
        <w:pStyle w:val="Normal"/>
        <w:spacing w:lineRule="auto" w:line="240" w:before="0" w:after="0"/>
        <w:jc w:val="center"/>
        <w:rPr>
          <w:rFonts w:ascii="Garamond" w:hAnsi="Garamond" w:cs="Calibri"/>
          <w:b/>
          <w:b/>
          <w:sz w:val="24"/>
          <w:szCs w:val="24"/>
        </w:rPr>
      </w:pPr>
      <w:r>
        <w:rPr/>
      </w:r>
    </w:p>
    <w:p>
      <w:pPr>
        <w:pStyle w:val="Normal"/>
        <w:spacing w:lineRule="auto" w:line="240" w:before="0" w:after="0"/>
        <w:jc w:val="center"/>
        <w:rPr>
          <w:rFonts w:ascii="Garamond" w:hAnsi="Garamond" w:cs="Calibri"/>
          <w:b/>
          <w:b/>
          <w:sz w:val="24"/>
          <w:szCs w:val="24"/>
        </w:rPr>
      </w:pPr>
      <w:r>
        <w:rPr/>
      </w:r>
    </w:p>
    <w:p>
      <w:pPr>
        <w:pStyle w:val="Normal"/>
        <w:spacing w:lineRule="auto" w:line="240" w:before="0" w:after="0"/>
        <w:jc w:val="center"/>
        <w:rPr>
          <w:rFonts w:ascii="Garamond" w:hAnsi="Garamond" w:cs="Calibri"/>
          <w:b/>
          <w:b/>
          <w:sz w:val="24"/>
          <w:szCs w:val="24"/>
        </w:rPr>
      </w:pPr>
      <w:r>
        <w:rPr>
          <w:rFonts w:cs="Calibri" w:ascii="Garamond" w:hAnsi="Garamond"/>
          <w:b/>
          <w:sz w:val="24"/>
          <w:szCs w:val="24"/>
        </w:rPr>
        <w:t>§ 8</w:t>
      </w:r>
    </w:p>
    <w:p>
      <w:pPr>
        <w:pStyle w:val="Normal"/>
        <w:spacing w:lineRule="auto" w:line="240" w:before="0" w:after="0"/>
        <w:jc w:val="center"/>
        <w:rPr>
          <w:rFonts w:ascii="Garamond" w:hAnsi="Garamond" w:cs="Calibri"/>
          <w:b/>
          <w:b/>
          <w:sz w:val="24"/>
          <w:szCs w:val="24"/>
        </w:rPr>
      </w:pPr>
      <w:r>
        <w:rPr>
          <w:rFonts w:cs="Calibri" w:ascii="Garamond" w:hAnsi="Garamond"/>
          <w:b/>
          <w:sz w:val="24"/>
          <w:szCs w:val="24"/>
        </w:rPr>
        <w:t>Kary umowne</w:t>
      </w:r>
    </w:p>
    <w:p>
      <w:pPr>
        <w:pStyle w:val="Normal"/>
        <w:spacing w:lineRule="auto" w:line="240" w:before="0" w:after="0"/>
        <w:jc w:val="both"/>
        <w:rPr>
          <w:rFonts w:ascii="Garamond" w:hAnsi="Garamond" w:cs="Calibri"/>
          <w:sz w:val="24"/>
          <w:szCs w:val="24"/>
        </w:rPr>
      </w:pPr>
      <w:r>
        <w:rPr>
          <w:rFonts w:cs="Calibri" w:ascii="Garamond" w:hAnsi="Garamond"/>
          <w:sz w:val="24"/>
          <w:szCs w:val="24"/>
        </w:rPr>
      </w:r>
    </w:p>
    <w:p>
      <w:pPr>
        <w:pStyle w:val="ListParagraph"/>
        <w:numPr>
          <w:ilvl w:val="3"/>
          <w:numId w:val="16"/>
        </w:numPr>
        <w:spacing w:lineRule="auto" w:line="240" w:before="0" w:after="0"/>
        <w:contextualSpacing/>
        <w:jc w:val="both"/>
        <w:rPr>
          <w:rFonts w:ascii="Garamond" w:hAnsi="Garamond" w:cs="Calibri"/>
          <w:color w:val="000000" w:themeColor="text1"/>
          <w:sz w:val="24"/>
          <w:szCs w:val="24"/>
        </w:rPr>
      </w:pPr>
      <w:r>
        <w:rPr>
          <w:rFonts w:cs="Calibri" w:ascii="Garamond" w:hAnsi="Garamond"/>
          <w:color w:val="000000" w:themeColor="text1"/>
          <w:sz w:val="24"/>
          <w:szCs w:val="24"/>
        </w:rPr>
        <w:t>Strony ustanawiają odpowiedzialność za niewykonanie lub nienależyte wykonanie przedmiotu umowy, na niżej opisanych zasadach.</w:t>
      </w:r>
    </w:p>
    <w:p>
      <w:pPr>
        <w:pStyle w:val="ListParagraph"/>
        <w:numPr>
          <w:ilvl w:val="3"/>
          <w:numId w:val="16"/>
        </w:numPr>
        <w:spacing w:lineRule="auto" w:line="240" w:before="0" w:after="0"/>
        <w:ind w:left="357" w:hanging="357"/>
        <w:contextualSpacing/>
        <w:jc w:val="both"/>
        <w:rPr>
          <w:rFonts w:ascii="Garamond" w:hAnsi="Garamond" w:cs="Calibri"/>
          <w:color w:val="000000" w:themeColor="text1"/>
          <w:sz w:val="24"/>
          <w:szCs w:val="24"/>
        </w:rPr>
      </w:pPr>
      <w:r>
        <w:rPr>
          <w:rFonts w:cs="Calibri" w:ascii="Garamond" w:hAnsi="Garamond"/>
          <w:color w:val="000000" w:themeColor="text1"/>
          <w:sz w:val="24"/>
          <w:szCs w:val="24"/>
        </w:rPr>
        <w:t>Wykonawca zapłaci Zamawiającemu kary umowne w następujących wypadkach i wysokościach:</w:t>
      </w:r>
    </w:p>
    <w:p>
      <w:pPr>
        <w:pStyle w:val="ListParagraph"/>
        <w:numPr>
          <w:ilvl w:val="0"/>
          <w:numId w:val="22"/>
        </w:numPr>
        <w:spacing w:lineRule="auto" w:line="240" w:before="0" w:after="0"/>
        <w:ind w:left="714" w:hanging="357"/>
        <w:contextualSpacing/>
        <w:jc w:val="both"/>
        <w:rPr>
          <w:rFonts w:ascii="Garamond" w:hAnsi="Garamond"/>
          <w:sz w:val="24"/>
          <w:szCs w:val="24"/>
        </w:rPr>
      </w:pPr>
      <w:r>
        <w:rPr>
          <w:rFonts w:cs="Calibri" w:ascii="Garamond" w:hAnsi="Garamond"/>
          <w:sz w:val="24"/>
          <w:szCs w:val="24"/>
        </w:rPr>
        <w:t xml:space="preserve">w przypadku odstąpienia od umowy przez </w:t>
      </w:r>
      <w:r>
        <w:rPr>
          <w:rFonts w:cs="Calibri" w:ascii="Garamond" w:hAnsi="Garamond"/>
          <w:bCs/>
          <w:sz w:val="24"/>
          <w:szCs w:val="24"/>
        </w:rPr>
        <w:t xml:space="preserve">Zamawiającego wskutek okoliczności, o których mowa w § 7 ust. 1 – w </w:t>
      </w:r>
      <w:r>
        <w:rPr>
          <w:rFonts w:cs="Calibri" w:ascii="Garamond" w:hAnsi="Garamond"/>
          <w:sz w:val="24"/>
          <w:szCs w:val="24"/>
        </w:rPr>
        <w:t>wysokości 20% całkowitego wynagrodzenia Wykonawcy brutto, określonego w § 5 ust. 1;</w:t>
      </w:r>
    </w:p>
    <w:p>
      <w:pPr>
        <w:pStyle w:val="ListParagraph"/>
        <w:numPr>
          <w:ilvl w:val="0"/>
          <w:numId w:val="22"/>
        </w:numPr>
        <w:spacing w:lineRule="auto" w:line="240" w:before="0" w:after="0"/>
        <w:ind w:left="714" w:hanging="357"/>
        <w:contextualSpacing/>
        <w:jc w:val="both"/>
        <w:rPr>
          <w:rFonts w:ascii="Garamond" w:hAnsi="Garamond" w:cs="Calibri"/>
          <w:sz w:val="24"/>
          <w:szCs w:val="24"/>
        </w:rPr>
      </w:pPr>
      <w:r>
        <w:rPr>
          <w:rFonts w:cs="Calibri" w:ascii="Garamond" w:hAnsi="Garamond"/>
          <w:sz w:val="24"/>
          <w:szCs w:val="24"/>
        </w:rPr>
        <w:t>w przypadku zwłoki w terminie wykonania umowy, o którym mowa w § 2 ust. 2 – w wysokości 0,2%całkowitego wynagrodzenia Wykonawcy brutto, określonego  w § 5 ust. 1, za każdy dzień zwłoki;</w:t>
      </w:r>
    </w:p>
    <w:p>
      <w:pPr>
        <w:pStyle w:val="ListParagraph"/>
        <w:numPr>
          <w:ilvl w:val="0"/>
          <w:numId w:val="22"/>
        </w:numPr>
        <w:spacing w:lineRule="auto" w:line="240" w:before="0" w:after="0"/>
        <w:ind w:left="714" w:hanging="357"/>
        <w:contextualSpacing/>
        <w:jc w:val="both"/>
        <w:rPr>
          <w:rFonts w:ascii="Garamond" w:hAnsi="Garamond" w:cs="Calibri"/>
          <w:color w:val="000000" w:themeColor="text1"/>
          <w:sz w:val="24"/>
          <w:szCs w:val="24"/>
        </w:rPr>
      </w:pPr>
      <w:r>
        <w:rPr>
          <w:rFonts w:cs="Calibri" w:ascii="Garamond" w:hAnsi="Garamond"/>
          <w:color w:val="000000" w:themeColor="text1"/>
          <w:sz w:val="24"/>
          <w:szCs w:val="24"/>
        </w:rPr>
        <w:t>w przypadku niepodjęcia czynności naprawy, w terminach określonych w § 6 ust. 7 – w wysokości 200,00 zł brutto za każdy dzień zwłoki.</w:t>
      </w:r>
    </w:p>
    <w:p>
      <w:pPr>
        <w:pStyle w:val="Normal"/>
        <w:numPr>
          <w:ilvl w:val="0"/>
          <w:numId w:val="23"/>
        </w:numPr>
        <w:spacing w:lineRule="auto" w:line="240" w:before="0" w:after="0"/>
        <w:ind w:left="357" w:hanging="357"/>
        <w:jc w:val="both"/>
        <w:rPr>
          <w:rFonts w:ascii="Garamond" w:hAnsi="Garamond" w:cs="Calibri"/>
          <w:sz w:val="24"/>
          <w:szCs w:val="24"/>
        </w:rPr>
      </w:pPr>
      <w:r>
        <w:rPr>
          <w:rFonts w:cs="Calibri" w:ascii="Garamond" w:hAnsi="Garamond"/>
          <w:sz w:val="24"/>
          <w:szCs w:val="24"/>
        </w:rPr>
        <w:t>Należności wskazane w ust. 2 podlegają kumulacji w przypadku wystąpienia wymienionych w nich zdarzeń, z zastrzeżeniem, że łączna wysokość kar umownych określonych w ust. 2 pkt 1) i 2) nie może przekroczyć wartości 30% całkowitego wynagrodzenia Wykonawcy brutto, określonego w § 5 ust. 1.</w:t>
      </w:r>
    </w:p>
    <w:p>
      <w:pPr>
        <w:pStyle w:val="Normal"/>
        <w:numPr>
          <w:ilvl w:val="0"/>
          <w:numId w:val="23"/>
        </w:numPr>
        <w:tabs>
          <w:tab w:val="clear" w:pos="708"/>
          <w:tab w:val="left" w:pos="720" w:leader="none"/>
        </w:tabs>
        <w:spacing w:lineRule="auto" w:line="240" w:before="0" w:after="0"/>
        <w:ind w:left="357" w:hanging="357"/>
        <w:jc w:val="both"/>
        <w:rPr>
          <w:rFonts w:ascii="Garamond" w:hAnsi="Garamond"/>
          <w:sz w:val="24"/>
          <w:szCs w:val="24"/>
        </w:rPr>
      </w:pPr>
      <w:r>
        <w:rPr>
          <w:rFonts w:cs="Calibri" w:ascii="Garamond" w:hAnsi="Garamond"/>
          <w:sz w:val="24"/>
          <w:szCs w:val="24"/>
        </w:rPr>
        <w:t xml:space="preserve">W przypadku gdyby kary umowne określone w ust. 1 nie pokryły całej szkody poniesionej przez </w:t>
      </w:r>
      <w:r>
        <w:rPr>
          <w:rFonts w:cs="Calibri" w:ascii="Garamond" w:hAnsi="Garamond"/>
          <w:bCs/>
          <w:sz w:val="24"/>
          <w:szCs w:val="24"/>
        </w:rPr>
        <w:t>Zamawiającego, Zamawiającemu</w:t>
      </w:r>
      <w:r>
        <w:rPr>
          <w:rFonts w:cs="Calibri" w:ascii="Garamond" w:hAnsi="Garamond"/>
          <w:sz w:val="24"/>
          <w:szCs w:val="24"/>
        </w:rPr>
        <w:t xml:space="preserve"> przysługuje prawo dochodzenia odszkodowania uzupełniającego na zasadach ogólnych.</w:t>
      </w:r>
    </w:p>
    <w:p>
      <w:pPr>
        <w:pStyle w:val="Normal"/>
        <w:numPr>
          <w:ilvl w:val="0"/>
          <w:numId w:val="23"/>
        </w:numPr>
        <w:tabs>
          <w:tab w:val="clear" w:pos="708"/>
          <w:tab w:val="left" w:pos="720" w:leader="none"/>
        </w:tabs>
        <w:spacing w:lineRule="auto" w:line="240" w:before="0" w:after="0"/>
        <w:ind w:left="357" w:hanging="357"/>
        <w:jc w:val="both"/>
        <w:rPr>
          <w:rFonts w:ascii="Garamond" w:hAnsi="Garamond"/>
          <w:sz w:val="24"/>
          <w:szCs w:val="24"/>
        </w:rPr>
      </w:pPr>
      <w:r>
        <w:rPr>
          <w:rFonts w:cs="Calibri" w:ascii="Garamond" w:hAnsi="Garamond"/>
          <w:sz w:val="24"/>
          <w:szCs w:val="24"/>
        </w:rPr>
        <w:t xml:space="preserve">W przypadku zwłoki w terminie zapłaty należności wynikającej z faktury, o którym </w:t>
      </w:r>
      <w:r>
        <w:rPr>
          <w:rFonts w:cs="Calibri" w:ascii="Garamond" w:hAnsi="Garamond"/>
          <w:color w:val="000000" w:themeColor="text1"/>
          <w:sz w:val="24"/>
          <w:szCs w:val="24"/>
        </w:rPr>
        <w:t xml:space="preserve">mowa w </w:t>
      </w:r>
      <w:r>
        <w:rPr>
          <w:rFonts w:cs="Calibri" w:ascii="Garamond" w:hAnsi="Garamond"/>
          <w:bCs/>
          <w:color w:val="000000" w:themeColor="text1"/>
          <w:sz w:val="24"/>
          <w:szCs w:val="24"/>
        </w:rPr>
        <w:t>§ 5 ust. 7, Wykonawca</w:t>
      </w:r>
      <w:r>
        <w:rPr>
          <w:rFonts w:cs="Calibri" w:ascii="Garamond" w:hAnsi="Garamond"/>
          <w:bCs/>
          <w:sz w:val="24"/>
          <w:szCs w:val="24"/>
        </w:rPr>
        <w:t xml:space="preserve"> ma prawo do odsetek ustawowych za każdy dzień zwłoki, licząc od następnego dnia po upływie terminu zapłaty</w:t>
      </w:r>
    </w:p>
    <w:p>
      <w:pPr>
        <w:pStyle w:val="Normal"/>
        <w:numPr>
          <w:ilvl w:val="0"/>
          <w:numId w:val="23"/>
        </w:numPr>
        <w:tabs>
          <w:tab w:val="clear" w:pos="708"/>
          <w:tab w:val="left" w:pos="720" w:leader="none"/>
        </w:tabs>
        <w:spacing w:lineRule="auto" w:line="240" w:before="0" w:after="0"/>
        <w:ind w:left="357" w:hanging="357"/>
        <w:jc w:val="both"/>
        <w:rPr>
          <w:rFonts w:ascii="Garamond" w:hAnsi="Garamond" w:cs="Calibri"/>
          <w:sz w:val="24"/>
          <w:szCs w:val="24"/>
        </w:rPr>
      </w:pPr>
      <w:r>
        <w:rPr>
          <w:rFonts w:cs="Calibri" w:ascii="Garamond" w:hAnsi="Garamond"/>
          <w:sz w:val="24"/>
          <w:szCs w:val="24"/>
        </w:rPr>
        <w:t>W razie ziszczenia się przesłanki zapłaty kary umownej, o której mowa w ust. 2, Zamawiający wezwie Wykonawcę notą obciążeniową do jej zapłaty, a po bezskutecznym upływie terminu wskazanym w nocie obciążeniowej, będzie mógł potrącić ją z wynagrodzenia Wykonawcy z chwilą zapłaty należności wynikającej z faktury.</w:t>
      </w:r>
    </w:p>
    <w:p>
      <w:pPr>
        <w:pStyle w:val="Normal"/>
        <w:spacing w:lineRule="auto" w:line="240" w:before="0" w:after="0"/>
        <w:jc w:val="both"/>
        <w:rPr>
          <w:rFonts w:ascii="Garamond" w:hAnsi="Garamond" w:cs="Calibri"/>
          <w:b/>
          <w:b/>
          <w:sz w:val="24"/>
          <w:szCs w:val="24"/>
        </w:rPr>
      </w:pPr>
      <w:r>
        <w:rPr>
          <w:rFonts w:cs="Calibri" w:ascii="Garamond" w:hAnsi="Garamond"/>
          <w:b/>
          <w:sz w:val="24"/>
          <w:szCs w:val="24"/>
        </w:rPr>
      </w:r>
    </w:p>
    <w:p>
      <w:pPr>
        <w:pStyle w:val="Normal"/>
        <w:spacing w:lineRule="auto" w:line="240" w:before="0" w:after="0"/>
        <w:jc w:val="center"/>
        <w:rPr>
          <w:rFonts w:ascii="Garamond" w:hAnsi="Garamond" w:cs="Calibri"/>
          <w:b/>
          <w:b/>
          <w:sz w:val="24"/>
          <w:szCs w:val="24"/>
        </w:rPr>
      </w:pPr>
      <w:r>
        <w:rPr>
          <w:rFonts w:cs="Calibri" w:ascii="Garamond" w:hAnsi="Garamond"/>
          <w:b/>
          <w:sz w:val="24"/>
          <w:szCs w:val="24"/>
        </w:rPr>
        <w:t>§ 9</w:t>
      </w:r>
    </w:p>
    <w:p>
      <w:pPr>
        <w:pStyle w:val="Normal"/>
        <w:spacing w:lineRule="auto" w:line="240" w:before="0" w:after="0"/>
        <w:ind w:left="720" w:hanging="720"/>
        <w:jc w:val="center"/>
        <w:rPr>
          <w:rFonts w:ascii="Garamond" w:hAnsi="Garamond" w:cs="Calibri"/>
          <w:b/>
          <w:b/>
          <w:sz w:val="24"/>
          <w:szCs w:val="24"/>
        </w:rPr>
      </w:pPr>
      <w:r>
        <w:rPr>
          <w:rFonts w:cs="Calibri" w:ascii="Garamond" w:hAnsi="Garamond"/>
          <w:b/>
          <w:sz w:val="24"/>
          <w:szCs w:val="24"/>
        </w:rPr>
        <w:t>Zmiany umowy</w:t>
      </w:r>
    </w:p>
    <w:p>
      <w:pPr>
        <w:pStyle w:val="Normal"/>
        <w:spacing w:lineRule="auto" w:line="240" w:before="0" w:after="0"/>
        <w:ind w:left="720" w:hanging="0"/>
        <w:jc w:val="center"/>
        <w:rPr>
          <w:rFonts w:ascii="Garamond" w:hAnsi="Garamond" w:cs="Calibri"/>
          <w:b/>
          <w:b/>
          <w:sz w:val="24"/>
          <w:szCs w:val="24"/>
        </w:rPr>
      </w:pPr>
      <w:r>
        <w:rPr>
          <w:rFonts w:cs="Calibri" w:ascii="Garamond" w:hAnsi="Garamond"/>
          <w:b/>
          <w:sz w:val="24"/>
          <w:szCs w:val="24"/>
        </w:rPr>
      </w:r>
    </w:p>
    <w:p>
      <w:pPr>
        <w:pStyle w:val="Normal"/>
        <w:numPr>
          <w:ilvl w:val="2"/>
          <w:numId w:val="17"/>
        </w:numPr>
        <w:tabs>
          <w:tab w:val="clear" w:pos="708"/>
          <w:tab w:val="left" w:pos="426" w:leader="none"/>
        </w:tabs>
        <w:spacing w:lineRule="auto" w:line="240" w:before="0" w:after="0"/>
        <w:ind w:left="426" w:hanging="426"/>
        <w:jc w:val="both"/>
        <w:rPr>
          <w:rFonts w:ascii="Garamond" w:hAnsi="Garamond" w:cs="Calibri"/>
          <w:sz w:val="24"/>
          <w:szCs w:val="24"/>
        </w:rPr>
      </w:pPr>
      <w:r>
        <w:rPr>
          <w:rFonts w:cs="Calibri" w:ascii="Garamond" w:hAnsi="Garamond"/>
          <w:sz w:val="24"/>
          <w:szCs w:val="24"/>
        </w:rPr>
        <w:t>Wszelkie istotne zmiany umowy wymagają dla swej ważności formy pisemnej.</w:t>
      </w:r>
    </w:p>
    <w:p>
      <w:pPr>
        <w:pStyle w:val="Normal"/>
        <w:numPr>
          <w:ilvl w:val="2"/>
          <w:numId w:val="17"/>
        </w:numPr>
        <w:tabs>
          <w:tab w:val="clear" w:pos="708"/>
          <w:tab w:val="left" w:pos="426" w:leader="none"/>
        </w:tabs>
        <w:spacing w:lineRule="auto" w:line="240" w:before="0" w:after="0"/>
        <w:ind w:left="426" w:hanging="426"/>
        <w:jc w:val="both"/>
        <w:rPr>
          <w:rFonts w:ascii="Garamond" w:hAnsi="Garamond" w:cs="Calibri"/>
          <w:sz w:val="24"/>
          <w:szCs w:val="24"/>
        </w:rPr>
      </w:pPr>
      <w:r>
        <w:rPr>
          <w:rFonts w:cs="Calibri" w:ascii="Garamond" w:hAnsi="Garamond"/>
          <w:sz w:val="24"/>
          <w:szCs w:val="24"/>
        </w:rPr>
        <w:t xml:space="preserve">Zamawiający między innymi przewiduje następujące możliwości dokonania zmian postanowień zawartej umowy: </w:t>
      </w:r>
    </w:p>
    <w:p>
      <w:pPr>
        <w:pStyle w:val="Normal"/>
        <w:numPr>
          <w:ilvl w:val="0"/>
          <w:numId w:val="18"/>
        </w:numPr>
        <w:tabs>
          <w:tab w:val="clear" w:pos="708"/>
          <w:tab w:val="left" w:pos="851" w:leader="none"/>
        </w:tabs>
        <w:spacing w:lineRule="auto" w:line="240" w:before="0" w:after="0"/>
        <w:ind w:left="851" w:hanging="425"/>
        <w:jc w:val="both"/>
        <w:rPr>
          <w:rFonts w:ascii="Garamond" w:hAnsi="Garamond" w:cs="Calibri"/>
          <w:sz w:val="24"/>
          <w:szCs w:val="24"/>
        </w:rPr>
      </w:pPr>
      <w:r>
        <w:rPr>
          <w:rFonts w:cs="Calibri" w:ascii="Garamond" w:hAnsi="Garamond"/>
          <w:sz w:val="24"/>
          <w:szCs w:val="24"/>
        </w:rPr>
        <w:t>zmiana terminu realizacji umowy, określonego w § 2 ust. 2 w przypadku zaistnienia działania siły wyższej lub okoliczności, których nie można było przewidzieć ani im zapobiec,</w:t>
      </w:r>
    </w:p>
    <w:p>
      <w:pPr>
        <w:pStyle w:val="Tretekstu"/>
        <w:widowControl w:val="false"/>
        <w:numPr>
          <w:ilvl w:val="0"/>
          <w:numId w:val="17"/>
        </w:numPr>
        <w:tabs>
          <w:tab w:val="clear" w:pos="708"/>
          <w:tab w:val="left" w:pos="567" w:leader="none"/>
          <w:tab w:val="left" w:pos="851" w:leader="none"/>
        </w:tabs>
        <w:ind w:left="851" w:hanging="425"/>
        <w:rPr>
          <w:rFonts w:ascii="Garamond" w:hAnsi="Garamond" w:cs="Calibri"/>
          <w:b/>
          <w:b/>
          <w:sz w:val="24"/>
        </w:rPr>
      </w:pPr>
      <w:r>
        <w:rPr>
          <w:rFonts w:cs="Calibri" w:ascii="Garamond" w:hAnsi="Garamond"/>
          <w:sz w:val="24"/>
        </w:rPr>
        <w:t>zmiana pozycji asortymentowej, gdy nastąpi wycofanie danego asortymentu z produkcji przez producenta i stanie się niedostępny na rynku – Wykonawca w tej sytuacji zobowiązany jest do zaoferowania dostępnego na rynku asortymentu, spełniającego co najmniej parametry techniczne określone w załączniku nr 1 do umowy - zmiana nie może powodować zmiany wysokości ceny określonej w § 5 ust. 1 umowy.</w:t>
      </w:r>
    </w:p>
    <w:p>
      <w:pPr>
        <w:pStyle w:val="Tretekstu"/>
        <w:widowControl w:val="false"/>
        <w:numPr>
          <w:ilvl w:val="0"/>
          <w:numId w:val="19"/>
        </w:numPr>
        <w:tabs>
          <w:tab w:val="clear" w:pos="708"/>
          <w:tab w:val="left" w:pos="426" w:leader="none"/>
          <w:tab w:val="left" w:pos="9212" w:leader="none"/>
        </w:tabs>
        <w:suppressAutoHyphens w:val="true"/>
        <w:ind w:left="426" w:hanging="426"/>
        <w:rPr>
          <w:rFonts w:ascii="Garamond" w:hAnsi="Garamond"/>
          <w:sz w:val="24"/>
        </w:rPr>
      </w:pPr>
      <w:r>
        <w:rPr>
          <w:rFonts w:cs="Calibri" w:ascii="Garamond" w:hAnsi="Garamond"/>
          <w:sz w:val="24"/>
        </w:rPr>
        <w:t xml:space="preserve">Zmiany mogą być inicjowane przez Zamawiającego lub Wykonawcę, z tym zastrzeżeniem, że żaden z powyższych zapisów nie obliguje Zamawiającego do wprowadzenia jakiejkolwiek zmiany a jedynie wprowadza taką możliwość. Strona wnioskująca o zmianę Umowy, przedkłada drugiej stronie pisemne uzasadnienie konieczności wprowadzenia zmian do Umowy. </w:t>
      </w:r>
    </w:p>
    <w:p>
      <w:pPr>
        <w:pStyle w:val="BodyTextIndent2"/>
        <w:spacing w:lineRule="auto" w:line="240"/>
        <w:ind w:left="0" w:hanging="0"/>
        <w:rPr>
          <w:rFonts w:ascii="Garamond" w:hAnsi="Garamond" w:cs="Calibri"/>
          <w:b/>
          <w:b/>
          <w:sz w:val="24"/>
          <w:szCs w:val="24"/>
        </w:rPr>
      </w:pPr>
      <w:r>
        <w:rPr>
          <w:rFonts w:cs="Calibri" w:ascii="Garamond" w:hAnsi="Garamond"/>
          <w:b/>
          <w:sz w:val="24"/>
          <w:szCs w:val="24"/>
        </w:rPr>
      </w:r>
    </w:p>
    <w:p>
      <w:pPr>
        <w:pStyle w:val="BodyTextIndent2"/>
        <w:spacing w:lineRule="auto" w:line="240"/>
        <w:ind w:left="0" w:hanging="0"/>
        <w:jc w:val="center"/>
        <w:rPr>
          <w:rFonts w:ascii="Garamond" w:hAnsi="Garamond" w:cs="Calibri"/>
          <w:b/>
          <w:b/>
          <w:sz w:val="24"/>
          <w:szCs w:val="24"/>
        </w:rPr>
      </w:pPr>
      <w:r>
        <w:rPr/>
      </w:r>
    </w:p>
    <w:p>
      <w:pPr>
        <w:pStyle w:val="BodyTextIndent2"/>
        <w:spacing w:lineRule="auto" w:line="240"/>
        <w:ind w:left="0" w:hanging="0"/>
        <w:jc w:val="center"/>
        <w:rPr>
          <w:rFonts w:ascii="Garamond" w:hAnsi="Garamond" w:cs="Calibri"/>
          <w:b/>
          <w:b/>
          <w:sz w:val="24"/>
          <w:szCs w:val="24"/>
        </w:rPr>
      </w:pPr>
      <w:r>
        <w:rPr>
          <w:rFonts w:cs="Calibri" w:ascii="Garamond" w:hAnsi="Garamond"/>
          <w:b/>
          <w:sz w:val="24"/>
          <w:szCs w:val="24"/>
        </w:rPr>
        <w:t>§ 10</w:t>
      </w:r>
    </w:p>
    <w:p>
      <w:pPr>
        <w:pStyle w:val="BodyTextIndent2"/>
        <w:spacing w:lineRule="auto" w:line="240"/>
        <w:ind w:left="0" w:hanging="0"/>
        <w:jc w:val="center"/>
        <w:rPr>
          <w:rFonts w:ascii="Garamond" w:hAnsi="Garamond" w:cs="Calibri"/>
          <w:b/>
          <w:b/>
          <w:sz w:val="24"/>
          <w:szCs w:val="24"/>
        </w:rPr>
      </w:pPr>
      <w:r>
        <w:rPr>
          <w:rFonts w:cs="Calibri" w:ascii="Garamond" w:hAnsi="Garamond"/>
          <w:b/>
          <w:sz w:val="24"/>
          <w:szCs w:val="24"/>
        </w:rPr>
        <w:t>Postanowienia końcowe</w:t>
      </w:r>
    </w:p>
    <w:p>
      <w:pPr>
        <w:pStyle w:val="Normal"/>
        <w:numPr>
          <w:ilvl w:val="0"/>
          <w:numId w:val="20"/>
        </w:numPr>
        <w:tabs>
          <w:tab w:val="clear" w:pos="708"/>
          <w:tab w:val="left" w:pos="426" w:leader="none"/>
        </w:tabs>
        <w:spacing w:lineRule="auto" w:line="240" w:before="0" w:after="0"/>
        <w:ind w:left="426" w:hanging="426"/>
        <w:jc w:val="both"/>
        <w:rPr>
          <w:rFonts w:ascii="Garamond" w:hAnsi="Garamond" w:cs="Calibri"/>
          <w:sz w:val="24"/>
          <w:szCs w:val="24"/>
        </w:rPr>
      </w:pPr>
      <w:r>
        <w:rPr>
          <w:rFonts w:cs="Calibri" w:ascii="Garamond" w:hAnsi="Garamond"/>
          <w:sz w:val="24"/>
          <w:szCs w:val="24"/>
        </w:rPr>
        <w:t>W sprawach nieuregulowanych niniejszą umową zastosowanie mają przepisy Kodeksu cywilnego regulujące umowę dostawy oraz aktów wykonawczych do tych ustaw.</w:t>
      </w:r>
    </w:p>
    <w:p>
      <w:pPr>
        <w:pStyle w:val="Normal"/>
        <w:numPr>
          <w:ilvl w:val="0"/>
          <w:numId w:val="20"/>
        </w:numPr>
        <w:tabs>
          <w:tab w:val="clear" w:pos="708"/>
          <w:tab w:val="left" w:pos="426" w:leader="none"/>
        </w:tabs>
        <w:spacing w:lineRule="auto" w:line="240" w:before="0" w:after="0"/>
        <w:ind w:left="426" w:hanging="426"/>
        <w:jc w:val="both"/>
        <w:rPr>
          <w:rFonts w:ascii="Garamond" w:hAnsi="Garamond" w:cs="Calibri"/>
          <w:sz w:val="24"/>
          <w:szCs w:val="24"/>
        </w:rPr>
      </w:pPr>
      <w:r>
        <w:rPr>
          <w:rFonts w:cs="Calibri" w:ascii="Garamond" w:hAnsi="Garamond"/>
          <w:sz w:val="24"/>
          <w:szCs w:val="24"/>
        </w:rPr>
        <w:t>Spory wynikłe w trakcie realizacji postanowień niniejszej umowy, strony rozstrzygają na drodze polubownej, a w przypadku braku porozumienia podlegać będą rozpatrywaniu przez sąd właściwy miejscowo dla siedziby Zamawiającego.</w:t>
      </w:r>
    </w:p>
    <w:p>
      <w:pPr>
        <w:pStyle w:val="Normal"/>
        <w:numPr>
          <w:ilvl w:val="0"/>
          <w:numId w:val="20"/>
        </w:numPr>
        <w:tabs>
          <w:tab w:val="clear" w:pos="708"/>
          <w:tab w:val="left" w:pos="426" w:leader="none"/>
        </w:tabs>
        <w:spacing w:lineRule="auto" w:line="240" w:before="0" w:after="0"/>
        <w:ind w:left="426" w:hanging="426"/>
        <w:jc w:val="both"/>
        <w:rPr>
          <w:rFonts w:ascii="Garamond" w:hAnsi="Garamond" w:cs="Calibri"/>
          <w:sz w:val="24"/>
          <w:szCs w:val="24"/>
        </w:rPr>
      </w:pPr>
      <w:r>
        <w:rPr>
          <w:rFonts w:cs="Calibri" w:ascii="Garamond" w:hAnsi="Garamond"/>
          <w:sz w:val="24"/>
          <w:szCs w:val="24"/>
        </w:rPr>
        <w:t xml:space="preserve">Zamawiający zastrzega, że wierzytelności przysługujące Wykonawcy w związku z wykonywaniem niniejszej umowy nie mogą być przenoszone na osoby trzecie bez zgody Zamawiającego. </w:t>
      </w:r>
    </w:p>
    <w:p>
      <w:pPr>
        <w:pStyle w:val="Normal"/>
        <w:numPr>
          <w:ilvl w:val="0"/>
          <w:numId w:val="20"/>
        </w:numPr>
        <w:tabs>
          <w:tab w:val="clear" w:pos="708"/>
          <w:tab w:val="left" w:pos="426" w:leader="none"/>
        </w:tabs>
        <w:spacing w:lineRule="auto" w:line="240" w:before="0" w:after="0"/>
        <w:ind w:left="426" w:hanging="426"/>
        <w:jc w:val="both"/>
        <w:rPr>
          <w:rFonts w:ascii="Garamond" w:hAnsi="Garamond" w:cs="Calibri"/>
          <w:sz w:val="24"/>
          <w:szCs w:val="24"/>
        </w:rPr>
      </w:pPr>
      <w:r>
        <w:rPr>
          <w:rFonts w:cs="Calibri" w:ascii="Garamond" w:hAnsi="Garamond"/>
          <w:sz w:val="24"/>
          <w:szCs w:val="24"/>
        </w:rPr>
        <w:t xml:space="preserve">Strony zgodnie oświadczają, że wszelka korespondencja pomiędzy nimi, kierowana na adresy wskazane w niniejszej umowie, będzie uważana za skutecznie doręczoną. </w:t>
      </w:r>
    </w:p>
    <w:p>
      <w:pPr>
        <w:pStyle w:val="Normal"/>
        <w:numPr>
          <w:ilvl w:val="0"/>
          <w:numId w:val="20"/>
        </w:numPr>
        <w:tabs>
          <w:tab w:val="clear" w:pos="708"/>
          <w:tab w:val="left" w:pos="426" w:leader="none"/>
        </w:tabs>
        <w:spacing w:lineRule="auto" w:line="240" w:before="0" w:after="0"/>
        <w:ind w:left="426" w:hanging="426"/>
        <w:jc w:val="both"/>
        <w:rPr>
          <w:rFonts w:ascii="Garamond" w:hAnsi="Garamond" w:cs="Calibri"/>
          <w:sz w:val="24"/>
          <w:szCs w:val="24"/>
        </w:rPr>
      </w:pPr>
      <w:r>
        <w:rPr>
          <w:rFonts w:cs="Calibri" w:ascii="Garamond" w:hAnsi="Garamond"/>
          <w:sz w:val="24"/>
          <w:szCs w:val="24"/>
        </w:rPr>
        <w:t>Umowa niniejsza została sporządzona w dwóch jednobrzmiących egzemplarzach, po jednym dla każdej ze stron umowy.</w:t>
      </w:r>
    </w:p>
    <w:p>
      <w:pPr>
        <w:pStyle w:val="Normal"/>
        <w:spacing w:lineRule="auto" w:line="240" w:before="0" w:after="0"/>
        <w:rPr>
          <w:rFonts w:ascii="Garamond" w:hAnsi="Garamond" w:cs="Calibri"/>
          <w:bCs/>
          <w:sz w:val="24"/>
          <w:szCs w:val="24"/>
          <w:u w:val="single"/>
        </w:rPr>
      </w:pPr>
      <w:r>
        <w:rPr>
          <w:rFonts w:cs="Calibri" w:ascii="Garamond" w:hAnsi="Garamond"/>
          <w:bCs/>
          <w:sz w:val="24"/>
          <w:szCs w:val="24"/>
          <w:u w:val="single"/>
        </w:rPr>
      </w:r>
    </w:p>
    <w:p>
      <w:pPr>
        <w:pStyle w:val="Normal"/>
        <w:spacing w:lineRule="auto" w:line="240" w:before="0" w:after="0"/>
        <w:rPr>
          <w:rFonts w:ascii="Garamond" w:hAnsi="Garamond" w:cs="Calibri"/>
          <w:bCs/>
          <w:sz w:val="24"/>
          <w:szCs w:val="24"/>
          <w:u w:val="single"/>
        </w:rPr>
      </w:pPr>
      <w:r>
        <w:rPr>
          <w:rFonts w:cs="Calibri" w:ascii="Garamond" w:hAnsi="Garamond"/>
          <w:bCs/>
          <w:sz w:val="24"/>
          <w:szCs w:val="24"/>
          <w:u w:val="single"/>
        </w:rPr>
        <w:t>Załączniki stanowiące integralną część umowy:</w:t>
      </w:r>
    </w:p>
    <w:p>
      <w:pPr>
        <w:pStyle w:val="Normal"/>
        <w:spacing w:lineRule="auto" w:line="240" w:before="0" w:after="0"/>
        <w:rPr>
          <w:rFonts w:ascii="Garamond" w:hAnsi="Garamond" w:cs="Calibri"/>
          <w:bCs/>
          <w:sz w:val="24"/>
          <w:szCs w:val="24"/>
        </w:rPr>
      </w:pPr>
      <w:r>
        <w:rPr>
          <w:rFonts w:cs="Calibri" w:ascii="Garamond" w:hAnsi="Garamond"/>
          <w:bCs/>
          <w:sz w:val="24"/>
          <w:szCs w:val="24"/>
        </w:rPr>
        <w:t>Załącznik nr 1 - Zapytanie ofertowe</w:t>
      </w:r>
    </w:p>
    <w:p>
      <w:pPr>
        <w:pStyle w:val="Normal"/>
        <w:spacing w:lineRule="auto" w:line="240" w:before="0" w:after="0"/>
        <w:rPr>
          <w:rFonts w:ascii="Garamond" w:hAnsi="Garamond" w:cs="Calibri"/>
          <w:bCs/>
          <w:sz w:val="24"/>
          <w:szCs w:val="24"/>
        </w:rPr>
      </w:pPr>
      <w:r>
        <w:rPr>
          <w:rFonts w:cs="Calibri" w:ascii="Garamond" w:hAnsi="Garamond"/>
          <w:bCs/>
          <w:sz w:val="24"/>
          <w:szCs w:val="24"/>
        </w:rPr>
        <w:t>Załącznik nr 2 - oferta Wykonawcy</w:t>
      </w:r>
    </w:p>
    <w:p>
      <w:pPr>
        <w:pStyle w:val="Normal"/>
        <w:spacing w:lineRule="auto" w:line="240" w:before="0" w:after="0"/>
        <w:rPr>
          <w:rFonts w:ascii="Garamond" w:hAnsi="Garamond"/>
          <w:sz w:val="24"/>
          <w:szCs w:val="24"/>
        </w:rPr>
      </w:pPr>
      <w:r>
        <w:rPr>
          <w:rFonts w:cs="Calibri" w:ascii="Garamond" w:hAnsi="Garamond"/>
          <w:bCs/>
          <w:sz w:val="24"/>
          <w:szCs w:val="24"/>
        </w:rPr>
        <w:t xml:space="preserve">Załącznik nr 3 - </w:t>
      </w:r>
      <w:r>
        <w:rPr>
          <w:rFonts w:ascii="Garamond" w:hAnsi="Garamond"/>
          <w:color w:val="000000"/>
          <w:sz w:val="24"/>
          <w:szCs w:val="24"/>
          <w:lang w:eastAsia="pl-PL"/>
        </w:rPr>
        <w:t>Informacje o parametrach technicznych sprzętu</w:t>
      </w:r>
    </w:p>
    <w:p>
      <w:pPr>
        <w:pStyle w:val="Normal"/>
        <w:spacing w:lineRule="auto" w:line="240" w:before="0" w:after="0"/>
        <w:rPr>
          <w:rFonts w:ascii="Garamond" w:hAnsi="Garamond" w:cs="Calibri"/>
          <w:bCs/>
          <w:sz w:val="24"/>
          <w:szCs w:val="24"/>
        </w:rPr>
      </w:pPr>
      <w:r>
        <w:rPr>
          <w:rFonts w:cs="Calibri" w:ascii="Garamond" w:hAnsi="Garamond"/>
          <w:bCs/>
          <w:sz w:val="24"/>
          <w:szCs w:val="24"/>
        </w:rPr>
      </w:r>
    </w:p>
    <w:p>
      <w:pPr>
        <w:pStyle w:val="Normal"/>
        <w:spacing w:lineRule="auto" w:line="240" w:before="0" w:after="0"/>
        <w:ind w:left="284" w:hanging="0"/>
        <w:rPr>
          <w:rFonts w:ascii="Garamond" w:hAnsi="Garamond" w:cs="Calibri"/>
          <w:bCs/>
          <w:sz w:val="24"/>
          <w:szCs w:val="24"/>
        </w:rPr>
      </w:pPr>
      <w:r>
        <w:rPr>
          <w:rFonts w:cs="Calibri" w:ascii="Garamond" w:hAnsi="Garamond"/>
          <w:bCs/>
          <w:sz w:val="24"/>
          <w:szCs w:val="24"/>
        </w:rPr>
      </w:r>
    </w:p>
    <w:p>
      <w:pPr>
        <w:pStyle w:val="Normal"/>
        <w:spacing w:lineRule="auto" w:line="240" w:before="0" w:after="0"/>
        <w:ind w:left="284" w:hanging="0"/>
        <w:rPr>
          <w:rFonts w:ascii="Garamond" w:hAnsi="Garamond" w:cs="Calibri"/>
          <w:bCs/>
          <w:sz w:val="24"/>
          <w:szCs w:val="24"/>
        </w:rPr>
      </w:pPr>
      <w:r>
        <w:rPr>
          <w:rFonts w:cs="Calibri" w:ascii="Garamond" w:hAnsi="Garamond"/>
          <w:bCs/>
          <w:sz w:val="24"/>
          <w:szCs w:val="24"/>
        </w:rPr>
      </w:r>
    </w:p>
    <w:p>
      <w:pPr>
        <w:pStyle w:val="Normal"/>
        <w:spacing w:lineRule="auto" w:line="240" w:before="0" w:after="0"/>
        <w:ind w:left="284" w:hanging="0"/>
        <w:rPr>
          <w:rFonts w:ascii="Garamond" w:hAnsi="Garamond" w:cs="Calibri"/>
          <w:bCs/>
          <w:sz w:val="24"/>
          <w:szCs w:val="24"/>
        </w:rPr>
      </w:pPr>
      <w:r>
        <w:rPr>
          <w:rFonts w:cs="Calibri" w:ascii="Garamond" w:hAnsi="Garamond"/>
          <w:bCs/>
          <w:sz w:val="24"/>
          <w:szCs w:val="24"/>
        </w:rPr>
      </w:r>
    </w:p>
    <w:p>
      <w:pPr>
        <w:pStyle w:val="Normal"/>
        <w:spacing w:lineRule="auto" w:line="240" w:before="0" w:after="0"/>
        <w:ind w:left="284" w:hanging="0"/>
        <w:rPr>
          <w:rFonts w:ascii="Garamond" w:hAnsi="Garamond" w:cs="Calibri"/>
          <w:bCs/>
          <w:sz w:val="24"/>
          <w:szCs w:val="24"/>
        </w:rPr>
      </w:pPr>
      <w:r>
        <w:rPr>
          <w:rFonts w:cs="Calibri" w:ascii="Garamond" w:hAnsi="Garamond"/>
          <w:bCs/>
          <w:sz w:val="24"/>
          <w:szCs w:val="24"/>
        </w:rPr>
      </w:r>
    </w:p>
    <w:p>
      <w:pPr>
        <w:pStyle w:val="Normal"/>
        <w:spacing w:lineRule="auto" w:line="240" w:before="0" w:after="0"/>
        <w:ind w:left="284" w:hanging="0"/>
        <w:rPr>
          <w:rFonts w:ascii="Garamond" w:hAnsi="Garamond" w:cs="Calibri"/>
          <w:bCs/>
          <w:sz w:val="24"/>
          <w:szCs w:val="24"/>
        </w:rPr>
      </w:pPr>
      <w:r>
        <w:rPr>
          <w:rFonts w:cs="Calibri" w:ascii="Garamond" w:hAnsi="Garamond"/>
          <w:bCs/>
          <w:sz w:val="24"/>
          <w:szCs w:val="24"/>
        </w:rPr>
      </w:r>
    </w:p>
    <w:p>
      <w:pPr>
        <w:pStyle w:val="Normal"/>
        <w:spacing w:lineRule="auto" w:line="240" w:before="0" w:after="0"/>
        <w:ind w:left="284" w:hanging="0"/>
        <w:rPr>
          <w:rFonts w:ascii="Garamond" w:hAnsi="Garamond" w:cs="Calibri"/>
          <w:bCs/>
          <w:sz w:val="24"/>
          <w:szCs w:val="24"/>
        </w:rPr>
      </w:pPr>
      <w:r>
        <w:rPr>
          <w:rFonts w:cs="Calibri" w:ascii="Garamond" w:hAnsi="Garamond"/>
          <w:bCs/>
          <w:sz w:val="24"/>
          <w:szCs w:val="24"/>
        </w:rPr>
      </w:r>
    </w:p>
    <w:p>
      <w:pPr>
        <w:pStyle w:val="Normal"/>
        <w:spacing w:lineRule="auto" w:line="240" w:before="0" w:after="0"/>
        <w:ind w:left="284" w:hanging="0"/>
        <w:rPr>
          <w:rFonts w:ascii="Garamond" w:hAnsi="Garamond" w:cs="Calibri"/>
          <w:bCs/>
          <w:sz w:val="24"/>
          <w:szCs w:val="24"/>
        </w:rPr>
      </w:pPr>
      <w:r>
        <w:rPr>
          <w:rFonts w:cs="Calibri" w:ascii="Garamond" w:hAnsi="Garamond"/>
          <w:bCs/>
          <w:sz w:val="24"/>
          <w:szCs w:val="24"/>
        </w:rPr>
      </w:r>
    </w:p>
    <w:p>
      <w:pPr>
        <w:pStyle w:val="Normal"/>
        <w:spacing w:lineRule="auto" w:line="240" w:before="0" w:after="0"/>
        <w:ind w:left="284" w:hanging="0"/>
        <w:rPr>
          <w:rFonts w:ascii="Garamond" w:hAnsi="Garamond" w:cs="Calibri"/>
          <w:bCs/>
          <w:sz w:val="24"/>
          <w:szCs w:val="24"/>
        </w:rPr>
      </w:pPr>
      <w:r>
        <w:rPr>
          <w:rFonts w:cs="Calibri" w:ascii="Garamond" w:hAnsi="Garamond"/>
          <w:bCs/>
          <w:sz w:val="24"/>
          <w:szCs w:val="24"/>
        </w:rPr>
      </w:r>
    </w:p>
    <w:p>
      <w:pPr>
        <w:pStyle w:val="Normal"/>
        <w:spacing w:lineRule="auto" w:line="240" w:before="0" w:after="0"/>
        <w:ind w:left="284" w:hanging="0"/>
        <w:rPr>
          <w:rFonts w:ascii="Garamond" w:hAnsi="Garamond" w:cs="Calibri"/>
          <w:bCs/>
          <w:sz w:val="24"/>
          <w:szCs w:val="24"/>
        </w:rPr>
      </w:pPr>
      <w:r>
        <w:rPr>
          <w:rFonts w:cs="Calibri" w:ascii="Garamond" w:hAnsi="Garamond"/>
          <w:bCs/>
          <w:sz w:val="24"/>
          <w:szCs w:val="24"/>
        </w:rPr>
      </w:r>
    </w:p>
    <w:p>
      <w:pPr>
        <w:pStyle w:val="Normal"/>
        <w:spacing w:lineRule="auto" w:line="240" w:before="0" w:after="0"/>
        <w:ind w:firstLine="284"/>
        <w:rPr>
          <w:rFonts w:ascii="Garamond" w:hAnsi="Garamond"/>
          <w:sz w:val="24"/>
          <w:szCs w:val="24"/>
        </w:rPr>
      </w:pPr>
      <w:r>
        <w:rPr>
          <w:rFonts w:cs="Calibri" w:ascii="Garamond" w:hAnsi="Garamond"/>
          <w:b/>
          <w:sz w:val="24"/>
          <w:szCs w:val="24"/>
        </w:rPr>
        <w:t xml:space="preserve">ZAMAWIAJĄC                                                        </w:t>
        <w:tab/>
        <w:tab/>
        <w:t>WYKONAWCA</w:t>
      </w:r>
    </w:p>
    <w:p>
      <w:pPr>
        <w:pStyle w:val="Normal"/>
        <w:spacing w:lineRule="auto" w:line="240" w:before="0" w:after="0"/>
        <w:ind w:firstLine="284"/>
        <w:rPr>
          <w:rFonts w:ascii="Garamond" w:hAnsi="Garamond" w:cs="Calibri"/>
          <w:b/>
          <w:b/>
          <w:sz w:val="24"/>
          <w:szCs w:val="24"/>
        </w:rPr>
      </w:pPr>
      <w:r>
        <w:rPr>
          <w:rFonts w:cs="Calibri" w:ascii="Garamond" w:hAnsi="Garamond"/>
          <w:b/>
          <w:sz w:val="24"/>
          <w:szCs w:val="24"/>
        </w:rPr>
      </w:r>
    </w:p>
    <w:p>
      <w:pPr>
        <w:pStyle w:val="Normal"/>
        <w:spacing w:lineRule="auto" w:line="240" w:before="0" w:after="0"/>
        <w:ind w:firstLine="284"/>
        <w:rPr>
          <w:rFonts w:ascii="Garamond" w:hAnsi="Garamond" w:cs="Calibri"/>
          <w:b/>
          <w:b/>
          <w:sz w:val="24"/>
          <w:szCs w:val="24"/>
        </w:rPr>
      </w:pPr>
      <w:r>
        <w:rPr>
          <w:rFonts w:cs="Calibri" w:ascii="Garamond" w:hAnsi="Garamond"/>
          <w:b/>
          <w:sz w:val="24"/>
          <w:szCs w:val="24"/>
        </w:rPr>
      </w:r>
    </w:p>
    <w:p>
      <w:pPr>
        <w:pStyle w:val="Normal"/>
        <w:spacing w:lineRule="auto" w:line="240" w:before="0" w:after="0"/>
        <w:ind w:firstLine="284"/>
        <w:rPr>
          <w:rFonts w:ascii="Garamond" w:hAnsi="Garamond" w:cs="Calibri"/>
          <w:b/>
          <w:b/>
          <w:sz w:val="24"/>
          <w:szCs w:val="24"/>
        </w:rPr>
      </w:pPr>
      <w:r>
        <w:rPr>
          <w:rFonts w:cs="Calibri" w:ascii="Garamond" w:hAnsi="Garamond"/>
          <w:b/>
          <w:sz w:val="24"/>
          <w:szCs w:val="24"/>
        </w:rPr>
      </w:r>
    </w:p>
    <w:p>
      <w:pPr>
        <w:pStyle w:val="Normal"/>
        <w:spacing w:lineRule="auto" w:line="240" w:before="0" w:after="0"/>
        <w:rPr/>
      </w:pPr>
      <w:r>
        <w:rPr>
          <w:rFonts w:cs="Calibri" w:ascii="Garamond" w:hAnsi="Garamond"/>
          <w:sz w:val="24"/>
          <w:szCs w:val="24"/>
        </w:rPr>
        <w:t>…………………………</w:t>
      </w:r>
      <w:r>
        <w:rPr>
          <w:rFonts w:cs="Calibri" w:ascii="Garamond" w:hAnsi="Garamond"/>
          <w:sz w:val="24"/>
          <w:szCs w:val="24"/>
        </w:rPr>
        <w:t>..……</w:t>
        <w:tab/>
        <w:tab/>
        <w:tab/>
        <w:tab/>
        <w:t>……………………………</w:t>
      </w:r>
      <w:r>
        <w:rPr>
          <w:rFonts w:cs="Calibri" w:ascii="Times New Roman" w:hAnsi="Times New Roman"/>
          <w:sz w:val="24"/>
          <w:szCs w:val="24"/>
        </w:rPr>
        <w:t>………</w:t>
      </w:r>
    </w:p>
    <w:sectPr>
      <w:footerReference w:type="default" r:id="rId5"/>
      <w:type w:val="nextPage"/>
      <w:pgSz w:w="11906" w:h="16838"/>
      <w:pgMar w:left="1418" w:right="1418" w:header="720" w:top="851" w:footer="709"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ahoma">
    <w:charset w:val="ee"/>
    <w:family w:val="roman"/>
    <w:pitch w:val="variable"/>
  </w:font>
  <w:font w:name="Arial">
    <w:charset w:val="ee"/>
    <w:family w:val="roman"/>
    <w:pitch w:val="variable"/>
  </w:font>
  <w:font w:name="Arial Narrow">
    <w:charset w:val="ee"/>
    <w:family w:val="roman"/>
    <w:pitch w:val="variable"/>
  </w:font>
  <w:font w:name="Courier New">
    <w:charset w:val="ee"/>
    <w:family w:val="roman"/>
    <w:pitch w:val="variable"/>
  </w:font>
  <w:font w:name="Consolas">
    <w:charset w:val="ee"/>
    <w:family w:val="roman"/>
    <w:pitch w:val="variable"/>
  </w:font>
  <w:font w:name="Times New Roman">
    <w:charset w:val="ee"/>
    <w:family w:val="roman"/>
    <w:pitch w:val="variable"/>
  </w:font>
  <w:font w:name="Garamond">
    <w:charset w:val="ee"/>
    <w:family w:val="roman"/>
    <w:pitch w:val="variable"/>
  </w:font>
  <w:font w:name="Liberation Sans">
    <w:altName w:val="Arial"/>
    <w:charset w:val="ee"/>
    <w:family w:val="roman"/>
    <w:pitch w:val="variable"/>
  </w:font>
  <w:font w:name="Bookman Old Style">
    <w:charset w:val="ee"/>
    <w:family w:val="roman"/>
    <w:pitch w:val="variable"/>
  </w:font>
  <w:font w:name="Arial Unicode MS">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pPr>
    <w:r>
      <w:rPr/>
      <w:fldChar w:fldCharType="begin"/>
    </w:r>
    <w:r>
      <w:rPr/>
      <w:instrText> PAGE </w:instrText>
    </w:r>
    <w:r>
      <w:rPr/>
      <w:fldChar w:fldCharType="separate"/>
    </w:r>
    <w:r>
      <w:rPr/>
      <w:t>13</w:t>
    </w:r>
    <w:r>
      <w:rPr/>
      <w:fldChar w:fldCharType="end"/>
    </w:r>
  </w:p>
  <w:p>
    <w:pPr>
      <w:pStyle w:val="Stopka"/>
      <w:tabs>
        <w:tab w:val="center" w:pos="4536" w:leader="none"/>
        <w:tab w:val="right" w:pos="9072" w:leader="none"/>
      </w:tabs>
      <w:spacing w:before="0" w:after="20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b/>
        <w:rFonts w:ascii="Garamond" w:hAnsi="Garamond"/>
      </w:rPr>
    </w:lvl>
    <w:lvl w:ilvl="1">
      <w:start w:val="1"/>
      <w:numFmt w:val="decimal"/>
      <w:lvlText w:val="%1.%2."/>
      <w:lvlJc w:val="left"/>
      <w:pPr>
        <w:ind w:left="644" w:hanging="360"/>
      </w:pPr>
      <w:rPr>
        <w:sz w:val="24"/>
        <w:b/>
        <w:szCs w:val="24"/>
        <w:rFonts w:ascii="Garamond" w:hAnsi="Garamond"/>
      </w:rPr>
    </w:lvl>
    <w:lvl w:ilvl="2">
      <w:start w:val="1"/>
      <w:numFmt w:val="lowerLetter"/>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lvl w:ilvl="0">
      <w:start w:val="1"/>
      <w:numFmt w:val="lowerLetter"/>
      <w:lvlText w:val="%1)"/>
      <w:lvlJc w:val="left"/>
      <w:pPr>
        <w:ind w:left="1428" w:hanging="360"/>
      </w:p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Fonts w:cs="Wingdings"/>
      </w:rPr>
    </w:lvl>
    <w:lvl w:ilvl="3">
      <w:start w:val="1"/>
      <w:numFmt w:val="bullet"/>
      <w:lvlText w:val=""/>
      <w:lvlJc w:val="left"/>
      <w:pPr>
        <w:ind w:left="3588" w:hanging="360"/>
      </w:pPr>
      <w:rPr>
        <w:rFonts w:ascii="Symbol" w:hAnsi="Symbol" w:cs="Symbol" w:hint="default"/>
        <w:rFonts w:cs="Symbol"/>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Fonts w:cs="Wingdings"/>
      </w:rPr>
    </w:lvl>
    <w:lvl w:ilvl="6">
      <w:start w:val="1"/>
      <w:numFmt w:val="bullet"/>
      <w:lvlText w:val=""/>
      <w:lvlJc w:val="left"/>
      <w:pPr>
        <w:ind w:left="5748" w:hanging="360"/>
      </w:pPr>
      <w:rPr>
        <w:rFonts w:ascii="Symbol" w:hAnsi="Symbol" w:cs="Symbol" w:hint="default"/>
        <w:rFonts w:cs="Symbol"/>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Fonts w:cs="Wingdings"/>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lvl w:ilvl="0">
      <w:start w:val="1"/>
      <w:numFmt w:val="lowerLetter"/>
      <w:lvlText w:val="%1)"/>
      <w:lvlJc w:val="left"/>
      <w:pPr>
        <w:ind w:left="1287" w:hanging="360"/>
      </w:pPr>
      <w:rPr>
        <w:sz w:val="24"/>
        <w:szCs w:val="22"/>
        <w:rFonts w:ascii="Garamond" w:hAnsi="Garamond" w:cs="Times New Roman"/>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lvl w:ilvl="0">
      <w:start w:val="1"/>
      <w:numFmt w:val="decimal"/>
      <w:lvlText w:val="%1."/>
      <w:lvlJc w:val="left"/>
      <w:pPr>
        <w:tabs>
          <w:tab w:val="num" w:pos="360"/>
        </w:tabs>
        <w:ind w:left="360" w:hanging="360"/>
      </w:pPr>
      <w:rPr>
        <w:sz w:val="22"/>
        <w:b/>
        <w:iCs/>
        <w:bCs w:val="false"/>
        <w:rFonts w:ascii="Times New Roman" w:hAnsi="Times New Roman" w:cs="Calibri"/>
        <w:lang w:val="pl-PL"/>
      </w:rPr>
    </w:lvl>
    <w:lvl w:ilvl="1">
      <w:start w:val="1"/>
      <w:numFmt w:val="bullet"/>
      <w:lvlText w:val=""/>
      <w:lvlJc w:val="left"/>
      <w:pPr>
        <w:tabs>
          <w:tab w:val="num" w:pos="1440"/>
        </w:tabs>
        <w:ind w:left="1440" w:hanging="360"/>
      </w:pPr>
      <w:rPr>
        <w:rFonts w:ascii="Wingdings" w:hAnsi="Wingdings" w:cs="Wingdings" w:hint="default"/>
        <w:rFonts w:cs="Wingding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decimal"/>
      <w:lvlText w:val="%1)"/>
      <w:lvlJc w:val="left"/>
      <w:pPr>
        <w:ind w:left="786" w:hanging="360"/>
      </w:pPr>
      <w:rPr>
        <w:sz w:val="24"/>
        <w:b w:val="false"/>
        <w:szCs w:val="22"/>
        <w:bCs w:val="false"/>
        <w:rFonts w:ascii="Garamond" w:hAnsi="Garamond"/>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3"/>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decimal"/>
      <w:lvlText w:val="%3."/>
      <w:lvlJc w:val="left"/>
      <w:pPr>
        <w:ind w:left="180" w:hanging="180"/>
      </w:pPr>
      <w:rPr>
        <w:sz w:val="24"/>
        <w:i w:val="false"/>
        <w:rFonts w:ascii="Garamond" w:hAnsi="Garamond"/>
      </w:rPr>
    </w:lvl>
    <w:lvl w:ilvl="3">
      <w:start w:val="1"/>
      <w:numFmt w:val="decimal"/>
      <w:lvlText w:val="%4."/>
      <w:lvlJc w:val="left"/>
      <w:pPr>
        <w:ind w:left="2880" w:hanging="360"/>
      </w:pPr>
    </w:lvl>
    <w:lvl w:ilvl="4">
      <w:start w:val="1"/>
      <w:numFmt w:val="decimal"/>
      <w:lvlText w:val="%5)"/>
      <w:lvlJc w:val="left"/>
      <w:pPr>
        <w:ind w:left="3600" w:hanging="360"/>
      </w:pPr>
      <w:rPr>
        <w:i w:val="false"/>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tabs>
          <w:tab w:val="num" w:pos="360"/>
        </w:tabs>
        <w:ind w:left="360" w:hanging="360"/>
      </w:pPr>
      <w:rPr>
        <w:sz w:val="24"/>
        <w:rFonts w:ascii="Garamond" w:hAnsi="Garamond"/>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lvl w:ilvl="0">
      <w:start w:val="1"/>
      <w:numFmt w:val="decimal"/>
      <w:lvlText w:val="%1."/>
      <w:lvlJc w:val="left"/>
      <w:pPr>
        <w:ind w:left="360" w:hanging="360"/>
      </w:pPr>
      <w:rPr>
        <w:sz w:val="24"/>
        <w:b w:val="false"/>
        <w:bCs w:val="false"/>
        <w:rFonts w:ascii="Garamond" w:hAnsi="Garamond"/>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lvl w:ilvl="0">
      <w:start w:val="1"/>
      <w:numFmt w:val="decimal"/>
      <w:lvlText w:val="%1."/>
      <w:lvlJc w:val="left"/>
      <w:pPr>
        <w:ind w:left="180" w:hanging="180"/>
      </w:pPr>
      <w:rPr>
        <w:sz w:val="24"/>
        <w:rFonts w:ascii="Garamond" w:hAnsi="Garamond"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360"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lvl w:ilvl="0">
      <w:start w:val="1"/>
      <w:numFmt w:val="decimal"/>
      <w:lvlText w:val="%1)"/>
      <w:lvlJc w:val="left"/>
      <w:pPr>
        <w:tabs>
          <w:tab w:val="num" w:pos="1004"/>
        </w:tabs>
        <w:ind w:left="1004" w:hanging="360"/>
      </w:pPr>
    </w:lvl>
    <w:lvl w:ilvl="1">
      <w:start w:val="1"/>
      <w:numFmt w:val="decimal"/>
      <w:lvlText w:val="%2)"/>
      <w:lvlJc w:val="left"/>
      <w:pPr>
        <w:tabs>
          <w:tab w:val="num" w:pos="1724"/>
        </w:tabs>
        <w:ind w:left="1724" w:hanging="360"/>
      </w:pPr>
    </w:lvl>
    <w:lvl w:ilvl="2">
      <w:start w:val="1"/>
      <w:numFmt w:val="decimal"/>
      <w:lvlText w:val="%3."/>
      <w:lvlJc w:val="left"/>
      <w:pPr>
        <w:tabs>
          <w:tab w:val="num" w:pos="2624"/>
        </w:tabs>
        <w:ind w:left="262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3"/>
      <w:numFmt w:val="decimal"/>
      <w:lvlText w:val="%1."/>
      <w:lvlJc w:val="left"/>
      <w:pPr>
        <w:tabs>
          <w:tab w:val="num" w:pos="1724"/>
        </w:tabs>
        <w:ind w:left="1724" w:hanging="360"/>
      </w:pPr>
      <w:rPr>
        <w:sz w:val="24"/>
        <w:b/>
        <w:rFonts w:ascii="Garamond" w:hAnsi="Garamond"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decimal"/>
      <w:lvlText w:val="%1."/>
      <w:lvlJc w:val="left"/>
      <w:pPr>
        <w:ind w:left="18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2"/>
      <w:numFmt w:val="decimal"/>
      <w:lvlText w:val="%1."/>
      <w:lvlJc w:val="left"/>
      <w:pPr>
        <w:ind w:left="360" w:hanging="360"/>
      </w:pPr>
      <w:rPr>
        <w:sz w:val="24"/>
        <w:b w:val="false"/>
        <w:rFonts w:ascii="Garamond" w:hAnsi="Garamon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decimal"/>
      <w:lvlText w:val="%1."/>
      <w:lvlJc w:val="left"/>
      <w:pPr>
        <w:ind w:left="852" w:hanging="284"/>
      </w:pPr>
      <w:rPr>
        <w:sz w:val="24"/>
        <w:spacing w:val="-17"/>
        <w:szCs w:val="24"/>
        <w:w w:val="100"/>
        <w:rFonts w:eastAsia="Times New Roman" w:cs="Times New Roman"/>
        <w:lang w:val="pl-PL" w:eastAsia="en-US" w:bidi="ar-SA"/>
      </w:rPr>
    </w:lvl>
    <w:lvl w:ilvl="1">
      <w:start w:val="1"/>
      <w:numFmt w:val="decimal"/>
      <w:lvlText w:val="%2."/>
      <w:lvlJc w:val="left"/>
      <w:pPr>
        <w:ind w:left="852" w:hanging="284"/>
      </w:pPr>
      <w:rPr>
        <w:sz w:val="24"/>
        <w:spacing w:val="-17"/>
        <w:b/>
        <w:szCs w:val="24"/>
        <w:w w:val="99"/>
        <w:rFonts w:ascii="Garamond" w:hAnsi="Garamond" w:eastAsia="Times New Roman" w:cs="Times New Roman"/>
        <w:lang w:val="pl-PL" w:eastAsia="en-US" w:bidi="ar-SA"/>
      </w:rPr>
    </w:lvl>
    <w:lvl w:ilvl="2">
      <w:start w:val="1"/>
      <w:numFmt w:val="bullet"/>
      <w:lvlText w:val=""/>
      <w:lvlJc w:val="left"/>
      <w:pPr>
        <w:ind w:left="2619" w:hanging="284"/>
      </w:pPr>
      <w:rPr>
        <w:rFonts w:ascii="Symbol" w:hAnsi="Symbol" w:cs="Symbol" w:hint="default"/>
        <w:rFonts w:cs="Symbol"/>
        <w:lang w:val="pl-PL" w:eastAsia="en-US" w:bidi="ar-SA"/>
      </w:rPr>
    </w:lvl>
    <w:lvl w:ilvl="3">
      <w:start w:val="1"/>
      <w:numFmt w:val="bullet"/>
      <w:lvlText w:val=""/>
      <w:lvlJc w:val="left"/>
      <w:pPr>
        <w:ind w:left="3503" w:hanging="284"/>
      </w:pPr>
      <w:rPr>
        <w:rFonts w:ascii="Symbol" w:hAnsi="Symbol" w:cs="Symbol" w:hint="default"/>
        <w:rFonts w:cs="Symbol"/>
        <w:lang w:val="pl-PL" w:eastAsia="en-US" w:bidi="ar-SA"/>
      </w:rPr>
    </w:lvl>
    <w:lvl w:ilvl="4">
      <w:start w:val="1"/>
      <w:numFmt w:val="bullet"/>
      <w:lvlText w:val=""/>
      <w:lvlJc w:val="left"/>
      <w:pPr>
        <w:ind w:left="4388" w:hanging="284"/>
      </w:pPr>
      <w:rPr>
        <w:rFonts w:ascii="Symbol" w:hAnsi="Symbol" w:cs="Symbol" w:hint="default"/>
        <w:rFonts w:cs="Symbol"/>
        <w:lang w:val="pl-PL" w:eastAsia="en-US" w:bidi="ar-SA"/>
      </w:rPr>
    </w:lvl>
    <w:lvl w:ilvl="5">
      <w:start w:val="1"/>
      <w:numFmt w:val="bullet"/>
      <w:lvlText w:val=""/>
      <w:lvlJc w:val="left"/>
      <w:pPr>
        <w:ind w:left="5273" w:hanging="284"/>
      </w:pPr>
      <w:rPr>
        <w:rFonts w:ascii="Symbol" w:hAnsi="Symbol" w:cs="Symbol" w:hint="default"/>
        <w:rFonts w:cs="Symbol"/>
        <w:lang w:val="pl-PL" w:eastAsia="en-US" w:bidi="ar-SA"/>
      </w:rPr>
    </w:lvl>
    <w:lvl w:ilvl="6">
      <w:start w:val="1"/>
      <w:numFmt w:val="bullet"/>
      <w:lvlText w:val=""/>
      <w:lvlJc w:val="left"/>
      <w:pPr>
        <w:ind w:left="6157" w:hanging="284"/>
      </w:pPr>
      <w:rPr>
        <w:rFonts w:ascii="Symbol" w:hAnsi="Symbol" w:cs="Symbol" w:hint="default"/>
        <w:rFonts w:cs="Symbol"/>
        <w:lang w:val="pl-PL" w:eastAsia="en-US" w:bidi="ar-SA"/>
      </w:rPr>
    </w:lvl>
    <w:lvl w:ilvl="7">
      <w:start w:val="1"/>
      <w:numFmt w:val="bullet"/>
      <w:lvlText w:val=""/>
      <w:lvlJc w:val="left"/>
      <w:pPr>
        <w:ind w:left="7042" w:hanging="284"/>
      </w:pPr>
      <w:rPr>
        <w:rFonts w:ascii="Symbol" w:hAnsi="Symbol" w:cs="Symbol" w:hint="default"/>
        <w:rFonts w:cs="Symbol"/>
        <w:lang w:val="pl-PL" w:eastAsia="en-US" w:bidi="ar-SA"/>
      </w:rPr>
    </w:lvl>
    <w:lvl w:ilvl="8">
      <w:start w:val="1"/>
      <w:numFmt w:val="bullet"/>
      <w:lvlText w:val=""/>
      <w:lvlJc w:val="left"/>
      <w:pPr>
        <w:ind w:left="7927" w:hanging="284"/>
      </w:pPr>
      <w:rPr>
        <w:rFonts w:ascii="Symbol" w:hAnsi="Symbol" w:cs="Symbol" w:hint="default"/>
        <w:rFonts w:cs="Symbol"/>
        <w:lang w:val="pl-PL" w:eastAsia="en-US" w:bidi="ar-SA"/>
      </w:rPr>
    </w:lvl>
  </w:abstractNum>
  <w:abstractNum w:abstractNumId="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bullet"/>
      <w:lvlText w:val=""/>
      <w:lvlJc w:val="left"/>
      <w:pPr>
        <w:ind w:left="1080" w:hanging="360"/>
      </w:pPr>
      <w:rPr>
        <w:rFonts w:ascii="Symbol" w:hAnsi="Symbol" w:cs="Symbol" w:hint="default"/>
        <w:sz w:val="24"/>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2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w="http://schemas.openxmlformats.org/wordprocessingml/2006/main">
  <w:zoom w:percent="13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List"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qFormat="1"/>
    <w:lsdException w:name="Hyperlink" w:uiPriority="0"/>
    <w:lsdException w:name="Strong" w:uiPriority="22" w:semiHidden="0" w:unhideWhenUsed="0" w:qFormat="1"/>
    <w:lsdException w:name="Emphasis" w:uiPriority="20" w:semiHidden="0" w:unhideWhenUsed="0" w:qFormat="1"/>
    <w:lsdException w:name="Plain Text" w:uiPriority="0" w:qFormat="1"/>
    <w:lsdException w:name="Normal (Web)" w:uiPriority="0"/>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00765"/>
    <w:pPr>
      <w:widowControl/>
      <w:bidi w:val="0"/>
      <w:spacing w:lineRule="auto" w:line="276" w:before="0" w:after="200"/>
      <w:jc w:val="left"/>
    </w:pPr>
    <w:rPr>
      <w:rFonts w:ascii="Calibri" w:hAnsi="Calibri" w:eastAsia="Calibri" w:cs="Times New Roman"/>
      <w:color w:val="auto"/>
      <w:kern w:val="0"/>
      <w:sz w:val="22"/>
      <w:szCs w:val="22"/>
      <w:lang w:val="pl-PL" w:eastAsia="en-US" w:bidi="ar-SA"/>
    </w:rPr>
  </w:style>
  <w:style w:type="paragraph" w:styleId="Nagwek1">
    <w:name w:val="Heading 1"/>
    <w:basedOn w:val="Normal"/>
    <w:next w:val="Normal"/>
    <w:link w:val="Nagwek1Znak"/>
    <w:uiPriority w:val="9"/>
    <w:qFormat/>
    <w:rsid w:val="00525dd6"/>
    <w:pPr>
      <w:keepNext w:val="true"/>
      <w:spacing w:before="240" w:after="60"/>
      <w:outlineLvl w:val="0"/>
    </w:pPr>
    <w:rPr>
      <w:rFonts w:ascii="Calibri Light" w:hAnsi="Calibri Light" w:eastAsia="Times New Roman"/>
      <w:b/>
      <w:bCs/>
      <w:kern w:val="2"/>
      <w:sz w:val="32"/>
      <w:szCs w:val="32"/>
    </w:rPr>
  </w:style>
  <w:style w:type="paragraph" w:styleId="Nagwek2">
    <w:name w:val="Heading 2"/>
    <w:basedOn w:val="Normal"/>
    <w:next w:val="Normal"/>
    <w:link w:val="Nagwek2Znak"/>
    <w:uiPriority w:val="9"/>
    <w:unhideWhenUsed/>
    <w:qFormat/>
    <w:rsid w:val="0004029f"/>
    <w:pPr>
      <w:keepNext w:val="true"/>
      <w:keepLines/>
      <w:spacing w:before="200" w:after="0"/>
      <w:outlineLvl w:val="1"/>
    </w:pPr>
    <w:rPr>
      <w:rFonts w:ascii="Calibri Light" w:hAnsi="Calibri Light" w:eastAsia="" w:cs="" w:asciiTheme="majorHAnsi" w:cstheme="majorBidi" w:eastAsiaTheme="majorEastAsia" w:hAnsiTheme="majorHAnsi"/>
      <w:b/>
      <w:bCs/>
      <w:color w:val="5B9BD5" w:themeColor="accent1"/>
      <w:sz w:val="26"/>
      <w:szCs w:val="26"/>
    </w:rPr>
  </w:style>
  <w:style w:type="paragraph" w:styleId="Nagwek3">
    <w:name w:val="Heading 3"/>
    <w:basedOn w:val="Normal"/>
    <w:next w:val="Normal"/>
    <w:link w:val="Nagwek3Znak"/>
    <w:uiPriority w:val="9"/>
    <w:semiHidden/>
    <w:unhideWhenUsed/>
    <w:qFormat/>
    <w:rsid w:val="00db156f"/>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paragraph" w:styleId="Nagwek8">
    <w:name w:val="Heading 8"/>
    <w:basedOn w:val="Normal"/>
    <w:next w:val="Normal"/>
    <w:link w:val="Nagwek8Znak"/>
    <w:uiPriority w:val="9"/>
    <w:unhideWhenUsed/>
    <w:qFormat/>
    <w:rsid w:val="004e0308"/>
    <w:pPr>
      <w:keepNext w:val="true"/>
      <w:keepLines/>
      <w:spacing w:before="40" w:after="0"/>
      <w:outlineLvl w:val="7"/>
    </w:pPr>
    <w:rPr>
      <w:rFonts w:ascii="Calibri Light" w:hAnsi="Calibri Light" w:eastAsia="" w:cs="" w:asciiTheme="majorHAnsi" w:cstheme="majorBidi" w:eastAsiaTheme="majorEastAsia" w:hAnsiTheme="majorHAnsi"/>
      <w:color w:val="272727" w:themeColor="text1" w:themeTint="d8"/>
      <w:sz w:val="21"/>
      <w:szCs w:val="21"/>
    </w:rPr>
  </w:style>
  <w:style w:type="paragraph" w:styleId="Nagwek9">
    <w:name w:val="Heading 9"/>
    <w:basedOn w:val="Normal"/>
    <w:next w:val="Normal"/>
    <w:link w:val="Nagwek9Znak"/>
    <w:uiPriority w:val="9"/>
    <w:semiHidden/>
    <w:unhideWhenUsed/>
    <w:qFormat/>
    <w:rsid w:val="004e0308"/>
    <w:pPr>
      <w:keepNext w:val="true"/>
      <w:keepLines/>
      <w:spacing w:before="40" w:after="0"/>
      <w:outlineLvl w:val="8"/>
    </w:pPr>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Annotationreference">
    <w:name w:val="annotation reference"/>
    <w:uiPriority w:val="99"/>
    <w:semiHidden/>
    <w:unhideWhenUsed/>
    <w:qFormat/>
    <w:rsid w:val="0055555b"/>
    <w:rPr>
      <w:sz w:val="16"/>
      <w:szCs w:val="16"/>
    </w:rPr>
  </w:style>
  <w:style w:type="character" w:styleId="TekstkomentarzaZnak" w:customStyle="1">
    <w:name w:val="Tekst komentarza Znak"/>
    <w:link w:val="Tekstkomentarza"/>
    <w:uiPriority w:val="99"/>
    <w:semiHidden/>
    <w:qFormat/>
    <w:rsid w:val="0055555b"/>
    <w:rPr>
      <w:lang w:eastAsia="en-US"/>
    </w:rPr>
  </w:style>
  <w:style w:type="character" w:styleId="TematkomentarzaZnak" w:customStyle="1">
    <w:name w:val="Temat komentarza Znak"/>
    <w:link w:val="Tematkomentarza"/>
    <w:uiPriority w:val="99"/>
    <w:semiHidden/>
    <w:qFormat/>
    <w:rsid w:val="0055555b"/>
    <w:rPr>
      <w:b/>
      <w:bCs/>
      <w:lang w:eastAsia="en-US"/>
    </w:rPr>
  </w:style>
  <w:style w:type="character" w:styleId="TekstdymkaZnak" w:customStyle="1">
    <w:name w:val="Tekst dymka Znak"/>
    <w:link w:val="Tekstdymka"/>
    <w:uiPriority w:val="99"/>
    <w:semiHidden/>
    <w:qFormat/>
    <w:rsid w:val="0055555b"/>
    <w:rPr>
      <w:rFonts w:ascii="Tahoma" w:hAnsi="Tahoma" w:cs="Tahoma"/>
      <w:sz w:val="16"/>
      <w:szCs w:val="16"/>
      <w:lang w:eastAsia="en-US"/>
    </w:rPr>
  </w:style>
  <w:style w:type="character" w:styleId="Czeinternetowe" w:customStyle="1">
    <w:name w:val="Łącze internetowe"/>
    <w:unhideWhenUsed/>
    <w:rsid w:val="00eb53cb"/>
    <w:rPr>
      <w:color w:val="0000FF"/>
      <w:u w:val="single"/>
    </w:rPr>
  </w:style>
  <w:style w:type="character" w:styleId="NagwekZnak" w:customStyle="1">
    <w:name w:val="Nagłówek Znak"/>
    <w:link w:val="Nagwek"/>
    <w:uiPriority w:val="99"/>
    <w:qFormat/>
    <w:rsid w:val="00941dbf"/>
    <w:rPr>
      <w:sz w:val="22"/>
      <w:szCs w:val="22"/>
      <w:lang w:eastAsia="en-US"/>
    </w:rPr>
  </w:style>
  <w:style w:type="character" w:styleId="StopkaZnak" w:customStyle="1">
    <w:name w:val="Stopka Znak"/>
    <w:link w:val="Stopka"/>
    <w:uiPriority w:val="99"/>
    <w:qFormat/>
    <w:rsid w:val="00941dbf"/>
    <w:rPr>
      <w:sz w:val="22"/>
      <w:szCs w:val="22"/>
      <w:lang w:eastAsia="en-US"/>
    </w:rPr>
  </w:style>
  <w:style w:type="character" w:styleId="Nagwek1Znak" w:customStyle="1">
    <w:name w:val="Nagłówek 1 Znak"/>
    <w:link w:val="Nagwek1"/>
    <w:qFormat/>
    <w:rsid w:val="00525dd6"/>
    <w:rPr>
      <w:rFonts w:ascii="Calibri Light" w:hAnsi="Calibri Light" w:eastAsia="Times New Roman" w:cs="Times New Roman"/>
      <w:b/>
      <w:bCs/>
      <w:kern w:val="2"/>
      <w:sz w:val="32"/>
      <w:szCs w:val="32"/>
      <w:lang w:eastAsia="en-US"/>
    </w:rPr>
  </w:style>
  <w:style w:type="character" w:styleId="TekstpodstawowyZnak" w:customStyle="1">
    <w:name w:val="Tekst podstawowy Znak"/>
    <w:link w:val="Tekstpodstawowy"/>
    <w:qFormat/>
    <w:rsid w:val="00521b26"/>
    <w:rPr>
      <w:rFonts w:ascii="Arial" w:hAnsi="Arial" w:eastAsia="Times New Roman" w:cs="Arial"/>
      <w:szCs w:val="24"/>
    </w:rPr>
  </w:style>
  <w:style w:type="character" w:styleId="TekstprzypisukocowegoZnak" w:customStyle="1">
    <w:name w:val="Tekst przypisu końcowego Znak"/>
    <w:basedOn w:val="DefaultParagraphFont"/>
    <w:link w:val="Tekstprzypisukocowego"/>
    <w:uiPriority w:val="99"/>
    <w:semiHidden/>
    <w:qFormat/>
    <w:rsid w:val="005556e3"/>
    <w:rPr>
      <w:lang w:eastAsia="en-US"/>
    </w:rPr>
  </w:style>
  <w:style w:type="character" w:styleId="Zakotwiczenieprzypisukocowego" w:customStyle="1">
    <w:name w:val="Zakotwiczenie przypisu końcowego"/>
    <w:rPr>
      <w:vertAlign w:val="superscript"/>
    </w:rPr>
  </w:style>
  <w:style w:type="character" w:styleId="EndnoteCharacters" w:customStyle="1">
    <w:name w:val="Endnote Characters"/>
    <w:basedOn w:val="DefaultParagraphFont"/>
    <w:uiPriority w:val="99"/>
    <w:semiHidden/>
    <w:unhideWhenUsed/>
    <w:qFormat/>
    <w:rsid w:val="005556e3"/>
    <w:rPr>
      <w:vertAlign w:val="superscript"/>
    </w:rPr>
  </w:style>
  <w:style w:type="character" w:styleId="UnresolvedMention" w:customStyle="1">
    <w:name w:val="Unresolved Mention"/>
    <w:basedOn w:val="DefaultParagraphFont"/>
    <w:uiPriority w:val="99"/>
    <w:semiHidden/>
    <w:unhideWhenUsed/>
    <w:qFormat/>
    <w:rsid w:val="0078693c"/>
    <w:rPr>
      <w:color w:val="605E5C"/>
      <w:shd w:fill="E1DFDD" w:val="clear"/>
    </w:rPr>
  </w:style>
  <w:style w:type="character" w:styleId="FontStyle26" w:customStyle="1">
    <w:name w:val="Font Style26"/>
    <w:qFormat/>
    <w:rsid w:val="00dc2a0b"/>
    <w:rPr>
      <w:rFonts w:ascii="Arial Narrow" w:hAnsi="Arial Narrow" w:cs="Arial Narrow"/>
      <w:sz w:val="20"/>
      <w:szCs w:val="20"/>
    </w:rPr>
  </w:style>
  <w:style w:type="character" w:styleId="Nagwek8Znak" w:customStyle="1">
    <w:name w:val="Nagłówek 8 Znak"/>
    <w:basedOn w:val="DefaultParagraphFont"/>
    <w:link w:val="Nagwek8"/>
    <w:uiPriority w:val="9"/>
    <w:qFormat/>
    <w:rsid w:val="004e0308"/>
    <w:rPr>
      <w:rFonts w:ascii="Calibri Light" w:hAnsi="Calibri Light" w:eastAsia="" w:cs="" w:asciiTheme="majorHAnsi" w:cstheme="majorBidi" w:eastAsiaTheme="majorEastAsia" w:hAnsiTheme="majorHAnsi"/>
      <w:color w:val="272727" w:themeColor="text1" w:themeTint="d8"/>
      <w:sz w:val="21"/>
      <w:szCs w:val="21"/>
      <w:lang w:eastAsia="en-US"/>
    </w:rPr>
  </w:style>
  <w:style w:type="character" w:styleId="Nagwek9Znak" w:customStyle="1">
    <w:name w:val="Nagłówek 9 Znak"/>
    <w:basedOn w:val="DefaultParagraphFont"/>
    <w:link w:val="Nagwek9"/>
    <w:uiPriority w:val="9"/>
    <w:semiHidden/>
    <w:qFormat/>
    <w:rsid w:val="004e0308"/>
    <w:rPr>
      <w:rFonts w:ascii="Calibri Light" w:hAnsi="Calibri Light" w:eastAsia="" w:cs="" w:asciiTheme="majorHAnsi" w:cstheme="majorBidi" w:eastAsiaTheme="majorEastAsia" w:hAnsiTheme="majorHAnsi"/>
      <w:i/>
      <w:iCs/>
      <w:color w:val="272727" w:themeColor="text1" w:themeTint="d8"/>
      <w:sz w:val="21"/>
      <w:szCs w:val="21"/>
      <w:lang w:eastAsia="en-US"/>
    </w:rPr>
  </w:style>
  <w:style w:type="character" w:styleId="TekstprzypisudolnegoZnak" w:customStyle="1">
    <w:name w:val="Tekst przypisu dolnego Znak"/>
    <w:basedOn w:val="DefaultParagraphFont"/>
    <w:link w:val="Tekstprzypisudolnego"/>
    <w:uiPriority w:val="99"/>
    <w:qFormat/>
    <w:locked/>
    <w:rsid w:val="004e0308"/>
    <w:rPr>
      <w:rFonts w:eastAsia="Droid Sans Fallback" w:cs="Calibri"/>
      <w:kern w:val="2"/>
      <w:lang w:eastAsia="ar-SA"/>
    </w:rPr>
  </w:style>
  <w:style w:type="character" w:styleId="TekstprzypisudolnegoZnak1" w:customStyle="1">
    <w:name w:val="Tekst przypisu dolnego Znak1"/>
    <w:basedOn w:val="DefaultParagraphFont"/>
    <w:uiPriority w:val="99"/>
    <w:semiHidden/>
    <w:qFormat/>
    <w:rsid w:val="004e0308"/>
    <w:rPr>
      <w:lang w:eastAsia="en-US"/>
    </w:rPr>
  </w:style>
  <w:style w:type="character" w:styleId="Zakotwiczenieprzypisudolnego" w:customStyle="1">
    <w:name w:val="Zakotwiczenie przypisu dolnego"/>
    <w:rPr>
      <w:vertAlign w:val="superscript"/>
    </w:rPr>
  </w:style>
  <w:style w:type="character" w:styleId="FootnoteCharacters" w:customStyle="1">
    <w:name w:val="Footnote Characters"/>
    <w:unhideWhenUsed/>
    <w:qFormat/>
    <w:rsid w:val="004e0308"/>
    <w:rPr>
      <w:vertAlign w:val="superscript"/>
    </w:rPr>
  </w:style>
  <w:style w:type="character" w:styleId="Znakiprzypiswdolnych" w:customStyle="1">
    <w:name w:val="Znaki przypisów dolnych"/>
    <w:qFormat/>
    <w:rsid w:val="004e0308"/>
    <w:rPr>
      <w:vertAlign w:val="superscript"/>
    </w:rPr>
  </w:style>
  <w:style w:type="character" w:styleId="Odwoanieprzypisudolnego2" w:customStyle="1">
    <w:name w:val="Odwołanie przypisu dolnego2"/>
    <w:qFormat/>
    <w:rsid w:val="004e0308"/>
    <w:rPr>
      <w:vertAlign w:val="superscript"/>
    </w:rPr>
  </w:style>
  <w:style w:type="character" w:styleId="E24kjd" w:customStyle="1">
    <w:name w:val="e24kjd"/>
    <w:basedOn w:val="DefaultParagraphFont"/>
    <w:qFormat/>
    <w:rsid w:val="00d74711"/>
    <w:rPr/>
  </w:style>
  <w:style w:type="character" w:styleId="AkapitzlistZnak" w:customStyle="1">
    <w:name w:val="Akapit z listą Znak"/>
    <w:link w:val="Akapitzlist"/>
    <w:uiPriority w:val="34"/>
    <w:qFormat/>
    <w:locked/>
    <w:rsid w:val="009a7e91"/>
    <w:rPr>
      <w:sz w:val="22"/>
      <w:szCs w:val="22"/>
      <w:lang w:eastAsia="en-US"/>
    </w:rPr>
  </w:style>
  <w:style w:type="character" w:styleId="HTMLwstpniesformatowanyZnak" w:customStyle="1">
    <w:name w:val="HTML - wstępnie sformatowany Znak"/>
    <w:basedOn w:val="DefaultParagraphFont"/>
    <w:qFormat/>
    <w:rsid w:val="00cc0fc4"/>
    <w:rPr>
      <w:rFonts w:ascii="Courier New" w:hAnsi="Courier New" w:eastAsia="Times New Roman" w:cs="Courier New"/>
    </w:rPr>
  </w:style>
  <w:style w:type="character" w:styleId="Nagwek3Znak" w:customStyle="1">
    <w:name w:val="Nagłówek 3 Znak"/>
    <w:basedOn w:val="DefaultParagraphFont"/>
    <w:link w:val="Nagwek3"/>
    <w:uiPriority w:val="9"/>
    <w:semiHidden/>
    <w:qFormat/>
    <w:rsid w:val="00db156f"/>
    <w:rPr>
      <w:rFonts w:ascii="Calibri Light" w:hAnsi="Calibri Light" w:eastAsia="" w:cs="" w:asciiTheme="majorHAnsi" w:cstheme="majorBidi" w:eastAsiaTheme="majorEastAsia" w:hAnsiTheme="majorHAnsi"/>
      <w:color w:val="1F4D78" w:themeColor="accent1" w:themeShade="7f"/>
      <w:sz w:val="24"/>
      <w:szCs w:val="24"/>
      <w:lang w:eastAsia="en-US"/>
    </w:rPr>
  </w:style>
  <w:style w:type="character" w:styleId="ZwykytekstZnak" w:customStyle="1">
    <w:name w:val="Zwykły tekst Znak"/>
    <w:basedOn w:val="DefaultParagraphFont"/>
    <w:link w:val="Zwykytekst"/>
    <w:qFormat/>
    <w:rsid w:val="00546d91"/>
    <w:rPr>
      <w:rFonts w:ascii="Courier New" w:hAnsi="Courier New" w:eastAsia="Times New Roman"/>
    </w:rPr>
  </w:style>
  <w:style w:type="character" w:styleId="ZwykytekstZnak1" w:customStyle="1">
    <w:name w:val="Zwykły tekst Znak1"/>
    <w:basedOn w:val="DefaultParagraphFont"/>
    <w:uiPriority w:val="99"/>
    <w:semiHidden/>
    <w:qFormat/>
    <w:rsid w:val="00546d91"/>
    <w:rPr>
      <w:rFonts w:ascii="Consolas" w:hAnsi="Consolas"/>
      <w:sz w:val="21"/>
      <w:szCs w:val="21"/>
      <w:lang w:eastAsia="en-US"/>
    </w:rPr>
  </w:style>
  <w:style w:type="character" w:styleId="Tekstpodstawowy2Znak" w:customStyle="1">
    <w:name w:val="Tekst podstawowy 2 Znak"/>
    <w:basedOn w:val="DefaultParagraphFont"/>
    <w:link w:val="Tekstpodstawowy2"/>
    <w:uiPriority w:val="99"/>
    <w:semiHidden/>
    <w:qFormat/>
    <w:rsid w:val="007a4a1d"/>
    <w:rPr>
      <w:sz w:val="22"/>
      <w:szCs w:val="22"/>
      <w:lang w:eastAsia="en-US"/>
    </w:rPr>
  </w:style>
  <w:style w:type="character" w:styleId="Tekstpodstawowywcity2Znak" w:customStyle="1">
    <w:name w:val="Tekst podstawowy wcięty 2 Znak"/>
    <w:basedOn w:val="DefaultParagraphFont"/>
    <w:link w:val="Tekstpodstawowywcity2"/>
    <w:uiPriority w:val="99"/>
    <w:semiHidden/>
    <w:qFormat/>
    <w:rsid w:val="007a4a1d"/>
    <w:rPr>
      <w:sz w:val="22"/>
      <w:szCs w:val="22"/>
      <w:lang w:eastAsia="en-US"/>
    </w:rPr>
  </w:style>
  <w:style w:type="character" w:styleId="Tekstpodstawowy3Znak" w:customStyle="1">
    <w:name w:val="Tekst podstawowy 3 Znak"/>
    <w:basedOn w:val="DefaultParagraphFont"/>
    <w:link w:val="Tekstpodstawowy3"/>
    <w:uiPriority w:val="99"/>
    <w:qFormat/>
    <w:rsid w:val="007a4a1d"/>
    <w:rPr>
      <w:sz w:val="16"/>
      <w:szCs w:val="16"/>
      <w:lang w:eastAsia="en-US"/>
    </w:rPr>
  </w:style>
  <w:style w:type="character" w:styleId="Strong">
    <w:name w:val="Strong"/>
    <w:basedOn w:val="DefaultParagraphFont"/>
    <w:uiPriority w:val="22"/>
    <w:qFormat/>
    <w:rsid w:val="008b0bd5"/>
    <w:rPr>
      <w:b/>
      <w:bCs/>
    </w:rPr>
  </w:style>
  <w:style w:type="character" w:styleId="Nagwek2Znak" w:customStyle="1">
    <w:name w:val="Nagłówek 2 Znak"/>
    <w:basedOn w:val="DefaultParagraphFont"/>
    <w:link w:val="Nagwek2"/>
    <w:uiPriority w:val="9"/>
    <w:qFormat/>
    <w:rsid w:val="0004029f"/>
    <w:rPr>
      <w:rFonts w:ascii="Calibri Light" w:hAnsi="Calibri Light" w:eastAsia="" w:cs="" w:asciiTheme="majorHAnsi" w:cstheme="majorBidi" w:eastAsiaTheme="majorEastAsia" w:hAnsiTheme="majorHAnsi"/>
      <w:b/>
      <w:bCs/>
      <w:color w:val="5B9BD5" w:themeColor="accent1"/>
      <w:sz w:val="26"/>
      <w:szCs w:val="26"/>
      <w:lang w:eastAsia="en-US"/>
    </w:rPr>
  </w:style>
  <w:style w:type="character" w:styleId="ListLabel1" w:customStyle="1">
    <w:name w:val="ListLabel 1"/>
    <w:qFormat/>
    <w:rPr>
      <w:b/>
      <w:sz w:val="20"/>
      <w:szCs w:val="20"/>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Times New Roman"/>
      <w:sz w:val="22"/>
      <w:szCs w:val="22"/>
    </w:rPr>
  </w:style>
  <w:style w:type="character" w:styleId="ListLabel6" w:customStyle="1">
    <w:name w:val="ListLabel 6"/>
    <w:qFormat/>
    <w:rPr>
      <w:b w:val="false"/>
      <w:bCs w:val="false"/>
      <w:caps w:val="false"/>
      <w:smallCaps w:val="false"/>
      <w:kern w:val="2"/>
    </w:rPr>
  </w:style>
  <w:style w:type="character" w:styleId="ListLabel7" w:customStyle="1">
    <w:name w:val="ListLabel 7"/>
    <w:qFormat/>
    <w:rPr>
      <w:b w:val="false"/>
      <w:bCs/>
      <w:caps w:val="false"/>
      <w:smallCaps w:val="false"/>
      <w:kern w:val="2"/>
    </w:rPr>
  </w:style>
  <w:style w:type="character" w:styleId="ListLabel8" w:customStyle="1">
    <w:name w:val="ListLabel 8"/>
    <w:qFormat/>
    <w:rPr>
      <w:rFonts w:cs="Tahoma"/>
      <w:spacing w:val="-3"/>
      <w:szCs w:val="18"/>
    </w:rPr>
  </w:style>
  <w:style w:type="character" w:styleId="ListLabel9" w:customStyle="1">
    <w:name w:val="ListLabel 9"/>
    <w:qFormat/>
    <w:rPr>
      <w:rFonts w:cs="Tahoma"/>
      <w:spacing w:val="-3"/>
      <w:szCs w:val="18"/>
    </w:rPr>
  </w:style>
  <w:style w:type="character" w:styleId="ListLabel10" w:customStyle="1">
    <w:name w:val="ListLabel 10"/>
    <w:qFormat/>
    <w:rPr>
      <w:rFonts w:cs="Tahoma"/>
      <w:spacing w:val="-3"/>
      <w:szCs w:val="18"/>
    </w:rPr>
  </w:style>
  <w:style w:type="character" w:styleId="ListLabel11" w:customStyle="1">
    <w:name w:val="ListLabel 11"/>
    <w:qFormat/>
    <w:rPr>
      <w:rFonts w:cs="Tahoma"/>
      <w:spacing w:val="-3"/>
      <w:szCs w:val="18"/>
    </w:rPr>
  </w:style>
  <w:style w:type="character" w:styleId="ListLabel12" w:customStyle="1">
    <w:name w:val="ListLabel 12"/>
    <w:qFormat/>
    <w:rPr>
      <w:rFonts w:cs="Tahoma"/>
      <w:spacing w:val="-3"/>
      <w:szCs w:val="18"/>
    </w:rPr>
  </w:style>
  <w:style w:type="character" w:styleId="ListLabel13" w:customStyle="1">
    <w:name w:val="ListLabel 13"/>
    <w:qFormat/>
    <w:rPr>
      <w:rFonts w:cs="Tahoma"/>
      <w:spacing w:val="-3"/>
      <w:szCs w:val="18"/>
    </w:rPr>
  </w:style>
  <w:style w:type="character" w:styleId="ListLabel14" w:customStyle="1">
    <w:name w:val="ListLabel 14"/>
    <w:qFormat/>
    <w:rPr>
      <w:rFonts w:cs="Tahoma"/>
      <w:spacing w:val="-3"/>
      <w:szCs w:val="18"/>
    </w:rPr>
  </w:style>
  <w:style w:type="character" w:styleId="ListLabel15" w:customStyle="1">
    <w:name w:val="ListLabel 15"/>
    <w:qFormat/>
    <w:rPr>
      <w:rFonts w:ascii="Calibri" w:hAnsi="Calibri" w:cs="Calibri"/>
      <w:b/>
      <w:bCs w:val="false"/>
      <w:iCs/>
      <w:sz w:val="22"/>
      <w:lang w:val="pl-PL"/>
    </w:rPr>
  </w:style>
  <w:style w:type="character" w:styleId="ListLabel16" w:customStyle="1">
    <w:name w:val="ListLabel 16"/>
    <w:qFormat/>
    <w:rPr>
      <w:rFonts w:cs="Tahoma"/>
      <w:color w:val="000000"/>
      <w:sz w:val="20"/>
      <w:szCs w:val="20"/>
    </w:rPr>
  </w:style>
  <w:style w:type="character" w:styleId="ListLabel17" w:customStyle="1">
    <w:name w:val="ListLabel 17"/>
    <w:qFormat/>
    <w:rPr>
      <w:b/>
      <w:sz w:val="22"/>
      <w:szCs w:val="22"/>
    </w:rPr>
  </w:style>
  <w:style w:type="character" w:styleId="ListLabel18" w:customStyle="1">
    <w:name w:val="ListLabel 18"/>
    <w:qFormat/>
    <w:rPr>
      <w:b/>
      <w:sz w:val="22"/>
      <w:szCs w:val="22"/>
    </w:rPr>
  </w:style>
  <w:style w:type="character" w:styleId="ListLabel19" w:customStyle="1">
    <w:name w:val="ListLabel 19"/>
    <w:qFormat/>
    <w:rPr>
      <w:rFonts w:cs="Calibri"/>
      <w:b/>
      <w:sz w:val="22"/>
      <w:szCs w:val="22"/>
    </w:rPr>
  </w:style>
  <w:style w:type="character" w:styleId="ListLabel20" w:customStyle="1">
    <w:name w:val="ListLabel 20"/>
    <w:qFormat/>
    <w:rPr>
      <w:sz w:val="24"/>
      <w:szCs w:val="24"/>
    </w:rPr>
  </w:style>
  <w:style w:type="character" w:styleId="ListLabel21" w:customStyle="1">
    <w:name w:val="ListLabel 21"/>
    <w:qFormat/>
    <w:rPr>
      <w:i w:val="false"/>
    </w:rPr>
  </w:style>
  <w:style w:type="character" w:styleId="ListLabel22" w:customStyle="1">
    <w:name w:val="ListLabel 22"/>
    <w:qFormat/>
    <w:rPr>
      <w:rFonts w:cs="Times New Roman"/>
    </w:rPr>
  </w:style>
  <w:style w:type="character" w:styleId="ListLabel23" w:customStyle="1">
    <w:name w:val="ListLabel 23"/>
    <w:qFormat/>
    <w:rPr>
      <w:i w:val="false"/>
    </w:rPr>
  </w:style>
  <w:style w:type="character" w:styleId="ListLabel24" w:customStyle="1">
    <w:name w:val="ListLabel 24"/>
    <w:qFormat/>
    <w:rPr>
      <w:i w:val="false"/>
    </w:rPr>
  </w:style>
  <w:style w:type="character" w:styleId="ListLabel25" w:customStyle="1">
    <w:name w:val="ListLabel 25"/>
    <w:qFormat/>
    <w:rPr>
      <w:color w:val="auto"/>
    </w:rPr>
  </w:style>
  <w:style w:type="character" w:styleId="ListLabel26" w:customStyle="1">
    <w:name w:val="ListLabel 26"/>
    <w:qFormat/>
    <w:rPr>
      <w:b/>
    </w:rPr>
  </w:style>
  <w:style w:type="character" w:styleId="ListLabel27" w:customStyle="1">
    <w:name w:val="ListLabel 27"/>
    <w:qFormat/>
    <w:rPr>
      <w:rFonts w:eastAsia="Times New Roman" w:cs="Times New Roman"/>
    </w:rPr>
  </w:style>
  <w:style w:type="character" w:styleId="ListLabel28" w:customStyle="1">
    <w:name w:val="ListLabel 28"/>
    <w:qFormat/>
    <w:rPr>
      <w:rFonts w:ascii="Calibri" w:hAnsi="Calibri" w:cs="Times New Roman"/>
      <w:b/>
      <w:sz w:val="22"/>
    </w:rPr>
  </w:style>
  <w:style w:type="character" w:styleId="ListLabel29" w:customStyle="1">
    <w:name w:val="ListLabel 29"/>
    <w:qFormat/>
    <w:rPr>
      <w:b w:val="false"/>
    </w:rPr>
  </w:style>
  <w:style w:type="character" w:styleId="ListLabel30" w:customStyle="1">
    <w:name w:val="ListLabel 30"/>
    <w:qFormat/>
    <w:rPr>
      <w:rFonts w:cs="Tahoma"/>
      <w:color w:val="000000"/>
      <w:spacing w:val="-5"/>
      <w:sz w:val="20"/>
      <w:szCs w:val="20"/>
    </w:rPr>
  </w:style>
  <w:style w:type="character" w:styleId="Znakiprzypiswkocowych" w:customStyle="1">
    <w:name w:val="Znaki przypisów końcowych"/>
    <w:qFormat/>
    <w:rPr/>
  </w:style>
  <w:style w:type="character" w:styleId="ListLabel31" w:customStyle="1">
    <w:name w:val="ListLabel 31"/>
    <w:qFormat/>
    <w:rPr>
      <w:b/>
      <w:sz w:val="20"/>
      <w:szCs w:val="20"/>
    </w:rPr>
  </w:style>
  <w:style w:type="character" w:styleId="ListLabel32" w:customStyle="1">
    <w:name w:val="ListLabel 32"/>
    <w:qFormat/>
    <w:rPr>
      <w:rFonts w:cs="Courier New"/>
    </w:rPr>
  </w:style>
  <w:style w:type="character" w:styleId="ListLabel33" w:customStyle="1">
    <w:name w:val="ListLabel 33"/>
    <w:qFormat/>
    <w:rPr>
      <w:rFonts w:cs="Wingdings"/>
    </w:rPr>
  </w:style>
  <w:style w:type="character" w:styleId="ListLabel34" w:customStyle="1">
    <w:name w:val="ListLabel 34"/>
    <w:qFormat/>
    <w:rPr>
      <w:rFonts w:cs="Symbol"/>
    </w:rPr>
  </w:style>
  <w:style w:type="character" w:styleId="ListLabel35" w:customStyle="1">
    <w:name w:val="ListLabel 35"/>
    <w:qFormat/>
    <w:rPr>
      <w:rFonts w:cs="Courier New"/>
    </w:rPr>
  </w:style>
  <w:style w:type="character" w:styleId="ListLabel36" w:customStyle="1">
    <w:name w:val="ListLabel 36"/>
    <w:qFormat/>
    <w:rPr>
      <w:rFonts w:cs="Wingdings"/>
    </w:rPr>
  </w:style>
  <w:style w:type="character" w:styleId="ListLabel37" w:customStyle="1">
    <w:name w:val="ListLabel 37"/>
    <w:qFormat/>
    <w:rPr>
      <w:rFonts w:cs="Symbol"/>
    </w:rPr>
  </w:style>
  <w:style w:type="character" w:styleId="ListLabel38" w:customStyle="1">
    <w:name w:val="ListLabel 38"/>
    <w:qFormat/>
    <w:rPr>
      <w:rFonts w:cs="Courier New"/>
    </w:rPr>
  </w:style>
  <w:style w:type="character" w:styleId="ListLabel39" w:customStyle="1">
    <w:name w:val="ListLabel 39"/>
    <w:qFormat/>
    <w:rPr>
      <w:rFonts w:cs="Wingdings"/>
    </w:rPr>
  </w:style>
  <w:style w:type="character" w:styleId="ListLabel40" w:customStyle="1">
    <w:name w:val="ListLabel 40"/>
    <w:qFormat/>
    <w:rPr>
      <w:rFonts w:cs="Times New Roman"/>
      <w:sz w:val="22"/>
      <w:szCs w:val="22"/>
    </w:rPr>
  </w:style>
  <w:style w:type="character" w:styleId="ListLabel41" w:customStyle="1">
    <w:name w:val="ListLabel 41"/>
    <w:qFormat/>
    <w:rPr>
      <w:rFonts w:ascii="Calibri" w:hAnsi="Calibri" w:cs="Calibri"/>
      <w:b/>
      <w:bCs w:val="false"/>
      <w:iCs/>
      <w:sz w:val="22"/>
      <w:lang w:val="pl-PL"/>
    </w:rPr>
  </w:style>
  <w:style w:type="character" w:styleId="ListLabel42" w:customStyle="1">
    <w:name w:val="ListLabel 42"/>
    <w:qFormat/>
    <w:rPr>
      <w:rFonts w:cs="Wingdings"/>
    </w:rPr>
  </w:style>
  <w:style w:type="character" w:styleId="ListLabel43" w:customStyle="1">
    <w:name w:val="ListLabel 43"/>
    <w:qFormat/>
    <w:rPr>
      <w:rFonts w:cs="Tahoma"/>
      <w:color w:val="000000"/>
      <w:sz w:val="20"/>
      <w:szCs w:val="20"/>
    </w:rPr>
  </w:style>
  <w:style w:type="character" w:styleId="ListLabel44" w:customStyle="1">
    <w:name w:val="ListLabel 44"/>
    <w:qFormat/>
    <w:rPr>
      <w:rFonts w:ascii="Times New Roman" w:hAnsi="Times New Roman"/>
      <w:b/>
      <w:sz w:val="24"/>
      <w:szCs w:val="22"/>
    </w:rPr>
  </w:style>
  <w:style w:type="character" w:styleId="ListLabel45" w:customStyle="1">
    <w:name w:val="ListLabel 45"/>
    <w:qFormat/>
    <w:rPr>
      <w:rFonts w:ascii="Calibri" w:hAnsi="Calibri"/>
      <w:b/>
      <w:sz w:val="22"/>
      <w:szCs w:val="22"/>
    </w:rPr>
  </w:style>
  <w:style w:type="character" w:styleId="ListLabel46" w:customStyle="1">
    <w:name w:val="ListLabel 46"/>
    <w:qFormat/>
    <w:rPr>
      <w:rFonts w:ascii="Times New Roman" w:hAnsi="Times New Roman" w:cs="Calibri"/>
      <w:b/>
      <w:sz w:val="24"/>
      <w:szCs w:val="22"/>
    </w:rPr>
  </w:style>
  <w:style w:type="character" w:styleId="ListLabel47" w:customStyle="1">
    <w:name w:val="ListLabel 47"/>
    <w:qFormat/>
    <w:rPr>
      <w:rFonts w:cs="Times New Roman"/>
    </w:rPr>
  </w:style>
  <w:style w:type="character" w:styleId="ListLabel48" w:customStyle="1">
    <w:name w:val="ListLabel 48"/>
    <w:qFormat/>
    <w:rPr>
      <w:rFonts w:ascii="Times New Roman" w:hAnsi="Times New Roman"/>
      <w:i w:val="false"/>
      <w:sz w:val="24"/>
    </w:rPr>
  </w:style>
  <w:style w:type="character" w:styleId="ListLabel49" w:customStyle="1">
    <w:name w:val="ListLabel 49"/>
    <w:qFormat/>
    <w:rPr>
      <w:i w:val="false"/>
    </w:rPr>
  </w:style>
  <w:style w:type="character" w:styleId="ListLabel50" w:customStyle="1">
    <w:name w:val="ListLabel 50"/>
    <w:qFormat/>
    <w:rPr>
      <w:rFonts w:ascii="Times New Roman" w:hAnsi="Times New Roman"/>
      <w:color w:val="auto"/>
      <w:sz w:val="24"/>
    </w:rPr>
  </w:style>
  <w:style w:type="character" w:styleId="ListLabel51" w:customStyle="1">
    <w:name w:val="ListLabel 51"/>
    <w:qFormat/>
    <w:rPr>
      <w:rFonts w:ascii="Times New Roman" w:hAnsi="Times New Roman"/>
      <w:b/>
      <w:sz w:val="24"/>
    </w:rPr>
  </w:style>
  <w:style w:type="character" w:styleId="ListLabel52" w:customStyle="1">
    <w:name w:val="ListLabel 52"/>
    <w:qFormat/>
    <w:rPr>
      <w:rFonts w:eastAsia="Times New Roman" w:cs="Times New Roman"/>
    </w:rPr>
  </w:style>
  <w:style w:type="character" w:styleId="ListLabel53" w:customStyle="1">
    <w:name w:val="ListLabel 53"/>
    <w:qFormat/>
    <w:rPr>
      <w:rFonts w:ascii="Times New Roman" w:hAnsi="Times New Roman" w:cs="Times New Roman"/>
      <w:b/>
      <w:sz w:val="24"/>
    </w:rPr>
  </w:style>
  <w:style w:type="character" w:styleId="ListLabel54" w:customStyle="1">
    <w:name w:val="ListLabel 54"/>
    <w:qFormat/>
    <w:rPr>
      <w:rFonts w:ascii="Times New Roman" w:hAnsi="Times New Roman"/>
      <w:b w:val="false"/>
      <w:sz w:val="24"/>
    </w:rPr>
  </w:style>
  <w:style w:type="character" w:styleId="ListLabel55" w:customStyle="1">
    <w:name w:val="ListLabel 55"/>
    <w:qFormat/>
    <w:rPr>
      <w:rFonts w:ascii="Times New Roman" w:hAnsi="Times New Roman" w:cs="Calibri"/>
      <w:color w:val="0000FF"/>
      <w:sz w:val="24"/>
      <w:szCs w:val="24"/>
      <w:u w:val="single"/>
    </w:rPr>
  </w:style>
  <w:style w:type="character" w:styleId="ListLabel56" w:customStyle="1">
    <w:name w:val="ListLabel 56"/>
    <w:qFormat/>
    <w:rPr>
      <w:b/>
      <w:sz w:val="20"/>
      <w:szCs w:val="20"/>
    </w:rPr>
  </w:style>
  <w:style w:type="character" w:styleId="ListLabel57" w:customStyle="1">
    <w:name w:val="ListLabel 57"/>
    <w:qFormat/>
    <w:rPr>
      <w:rFonts w:cs="Courier New"/>
    </w:rPr>
  </w:style>
  <w:style w:type="character" w:styleId="ListLabel58" w:customStyle="1">
    <w:name w:val="ListLabel 58"/>
    <w:qFormat/>
    <w:rPr>
      <w:rFonts w:cs="Wingdings"/>
    </w:rPr>
  </w:style>
  <w:style w:type="character" w:styleId="ListLabel59" w:customStyle="1">
    <w:name w:val="ListLabel 59"/>
    <w:qFormat/>
    <w:rPr>
      <w:rFonts w:cs="Symbol"/>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ListLabel62" w:customStyle="1">
    <w:name w:val="ListLabel 62"/>
    <w:qFormat/>
    <w:rPr>
      <w:rFonts w:cs="Symbol"/>
    </w:rPr>
  </w:style>
  <w:style w:type="character" w:styleId="ListLabel63" w:customStyle="1">
    <w:name w:val="ListLabel 63"/>
    <w:qFormat/>
    <w:rPr>
      <w:rFonts w:cs="Courier New"/>
    </w:rPr>
  </w:style>
  <w:style w:type="character" w:styleId="ListLabel64" w:customStyle="1">
    <w:name w:val="ListLabel 64"/>
    <w:qFormat/>
    <w:rPr>
      <w:rFonts w:cs="Wingdings"/>
    </w:rPr>
  </w:style>
  <w:style w:type="character" w:styleId="ListLabel65" w:customStyle="1">
    <w:name w:val="ListLabel 65"/>
    <w:qFormat/>
    <w:rPr>
      <w:rFonts w:cs="Times New Roman"/>
      <w:sz w:val="22"/>
      <w:szCs w:val="22"/>
    </w:rPr>
  </w:style>
  <w:style w:type="character" w:styleId="ListLabel66" w:customStyle="1">
    <w:name w:val="ListLabel 66"/>
    <w:qFormat/>
    <w:rPr>
      <w:rFonts w:ascii="Calibri" w:hAnsi="Calibri" w:cs="Calibri"/>
      <w:b/>
      <w:bCs w:val="false"/>
      <w:iCs/>
      <w:sz w:val="22"/>
      <w:lang w:val="pl-PL"/>
    </w:rPr>
  </w:style>
  <w:style w:type="character" w:styleId="ListLabel67" w:customStyle="1">
    <w:name w:val="ListLabel 67"/>
    <w:qFormat/>
    <w:rPr>
      <w:rFonts w:cs="Wingdings"/>
    </w:rPr>
  </w:style>
  <w:style w:type="character" w:styleId="ListLabel68" w:customStyle="1">
    <w:name w:val="ListLabel 68"/>
    <w:qFormat/>
    <w:rPr>
      <w:rFonts w:cs="Tahoma"/>
      <w:color w:val="000000"/>
      <w:sz w:val="20"/>
      <w:szCs w:val="20"/>
    </w:rPr>
  </w:style>
  <w:style w:type="character" w:styleId="ListLabel69" w:customStyle="1">
    <w:name w:val="ListLabel 69"/>
    <w:qFormat/>
    <w:rPr>
      <w:rFonts w:ascii="Times New Roman" w:hAnsi="Times New Roman"/>
      <w:b/>
      <w:sz w:val="24"/>
      <w:szCs w:val="22"/>
    </w:rPr>
  </w:style>
  <w:style w:type="character" w:styleId="ListLabel70" w:customStyle="1">
    <w:name w:val="ListLabel 70"/>
    <w:qFormat/>
    <w:rPr>
      <w:rFonts w:ascii="Calibri" w:hAnsi="Calibri"/>
      <w:b/>
      <w:sz w:val="22"/>
      <w:szCs w:val="22"/>
    </w:rPr>
  </w:style>
  <w:style w:type="character" w:styleId="ListLabel71" w:customStyle="1">
    <w:name w:val="ListLabel 71"/>
    <w:qFormat/>
    <w:rPr>
      <w:rFonts w:ascii="Times New Roman" w:hAnsi="Times New Roman" w:cs="Calibri"/>
      <w:b/>
      <w:sz w:val="24"/>
      <w:szCs w:val="22"/>
    </w:rPr>
  </w:style>
  <w:style w:type="character" w:styleId="ListLabel72" w:customStyle="1">
    <w:name w:val="ListLabel 72"/>
    <w:qFormat/>
    <w:rPr>
      <w:rFonts w:cs="Times New Roman"/>
    </w:rPr>
  </w:style>
  <w:style w:type="character" w:styleId="ListLabel73" w:customStyle="1">
    <w:name w:val="ListLabel 73"/>
    <w:qFormat/>
    <w:rPr>
      <w:rFonts w:ascii="Times New Roman" w:hAnsi="Times New Roman"/>
      <w:i w:val="false"/>
      <w:sz w:val="24"/>
    </w:rPr>
  </w:style>
  <w:style w:type="character" w:styleId="ListLabel74" w:customStyle="1">
    <w:name w:val="ListLabel 74"/>
    <w:qFormat/>
    <w:rPr>
      <w:i w:val="false"/>
    </w:rPr>
  </w:style>
  <w:style w:type="character" w:styleId="ListLabel75" w:customStyle="1">
    <w:name w:val="ListLabel 75"/>
    <w:qFormat/>
    <w:rPr>
      <w:rFonts w:ascii="Times New Roman" w:hAnsi="Times New Roman"/>
      <w:color w:val="auto"/>
      <w:sz w:val="24"/>
    </w:rPr>
  </w:style>
  <w:style w:type="character" w:styleId="ListLabel76" w:customStyle="1">
    <w:name w:val="ListLabel 76"/>
    <w:qFormat/>
    <w:rPr>
      <w:rFonts w:ascii="Times New Roman" w:hAnsi="Times New Roman"/>
      <w:b/>
      <w:sz w:val="24"/>
    </w:rPr>
  </w:style>
  <w:style w:type="character" w:styleId="ListLabel77" w:customStyle="1">
    <w:name w:val="ListLabel 77"/>
    <w:qFormat/>
    <w:rPr>
      <w:rFonts w:eastAsia="Times New Roman" w:cs="Times New Roman"/>
    </w:rPr>
  </w:style>
  <w:style w:type="character" w:styleId="ListLabel78" w:customStyle="1">
    <w:name w:val="ListLabel 78"/>
    <w:qFormat/>
    <w:rPr>
      <w:rFonts w:ascii="Times New Roman" w:hAnsi="Times New Roman" w:cs="Times New Roman"/>
      <w:b/>
      <w:sz w:val="24"/>
    </w:rPr>
  </w:style>
  <w:style w:type="character" w:styleId="ListLabel79" w:customStyle="1">
    <w:name w:val="ListLabel 79"/>
    <w:qFormat/>
    <w:rPr>
      <w:rFonts w:ascii="Times New Roman" w:hAnsi="Times New Roman"/>
      <w:b w:val="false"/>
      <w:sz w:val="24"/>
    </w:rPr>
  </w:style>
  <w:style w:type="character" w:styleId="ListLabel80" w:customStyle="1">
    <w:name w:val="ListLabel 80"/>
    <w:qFormat/>
    <w:rPr>
      <w:rFonts w:ascii="Times New Roman" w:hAnsi="Times New Roman" w:cs="Calibri"/>
      <w:color w:val="0000FF"/>
      <w:sz w:val="24"/>
      <w:szCs w:val="24"/>
      <w:u w:val="single"/>
    </w:rPr>
  </w:style>
  <w:style w:type="character" w:styleId="ListLabel81" w:customStyle="1">
    <w:name w:val="ListLabel 81"/>
    <w:qFormat/>
    <w:rPr>
      <w:b/>
      <w:sz w:val="20"/>
      <w:szCs w:val="20"/>
    </w:rPr>
  </w:style>
  <w:style w:type="character" w:styleId="ListLabel82" w:customStyle="1">
    <w:name w:val="ListLabel 82"/>
    <w:qFormat/>
    <w:rPr>
      <w:rFonts w:cs="Courier New"/>
    </w:rPr>
  </w:style>
  <w:style w:type="character" w:styleId="ListLabel83" w:customStyle="1">
    <w:name w:val="ListLabel 83"/>
    <w:qFormat/>
    <w:rPr>
      <w:rFonts w:cs="Wingdings"/>
    </w:rPr>
  </w:style>
  <w:style w:type="character" w:styleId="ListLabel84" w:customStyle="1">
    <w:name w:val="ListLabel 84"/>
    <w:qFormat/>
    <w:rPr>
      <w:rFonts w:cs="Symbol"/>
    </w:rPr>
  </w:style>
  <w:style w:type="character" w:styleId="ListLabel85" w:customStyle="1">
    <w:name w:val="ListLabel 85"/>
    <w:qFormat/>
    <w:rPr>
      <w:rFonts w:cs="Courier New"/>
    </w:rPr>
  </w:style>
  <w:style w:type="character" w:styleId="ListLabel86" w:customStyle="1">
    <w:name w:val="ListLabel 86"/>
    <w:qFormat/>
    <w:rPr>
      <w:rFonts w:cs="Wingdings"/>
    </w:rPr>
  </w:style>
  <w:style w:type="character" w:styleId="ListLabel87" w:customStyle="1">
    <w:name w:val="ListLabel 87"/>
    <w:qFormat/>
    <w:rPr>
      <w:rFonts w:cs="Symbol"/>
    </w:rPr>
  </w:style>
  <w:style w:type="character" w:styleId="ListLabel88" w:customStyle="1">
    <w:name w:val="ListLabel 88"/>
    <w:qFormat/>
    <w:rPr>
      <w:rFonts w:cs="Courier New"/>
    </w:rPr>
  </w:style>
  <w:style w:type="character" w:styleId="ListLabel89" w:customStyle="1">
    <w:name w:val="ListLabel 89"/>
    <w:qFormat/>
    <w:rPr>
      <w:rFonts w:cs="Wingdings"/>
    </w:rPr>
  </w:style>
  <w:style w:type="character" w:styleId="ListLabel90" w:customStyle="1">
    <w:name w:val="ListLabel 90"/>
    <w:qFormat/>
    <w:rPr>
      <w:rFonts w:cs="Times New Roman"/>
      <w:sz w:val="22"/>
      <w:szCs w:val="22"/>
    </w:rPr>
  </w:style>
  <w:style w:type="character" w:styleId="ListLabel91" w:customStyle="1">
    <w:name w:val="ListLabel 91"/>
    <w:qFormat/>
    <w:rPr>
      <w:rFonts w:ascii="Calibri" w:hAnsi="Calibri" w:cs="Calibri"/>
      <w:b/>
      <w:bCs w:val="false"/>
      <w:iCs/>
      <w:sz w:val="22"/>
      <w:lang w:val="pl-PL"/>
    </w:rPr>
  </w:style>
  <w:style w:type="character" w:styleId="ListLabel92" w:customStyle="1">
    <w:name w:val="ListLabel 92"/>
    <w:qFormat/>
    <w:rPr>
      <w:rFonts w:cs="Wingdings"/>
    </w:rPr>
  </w:style>
  <w:style w:type="character" w:styleId="ListLabel93" w:customStyle="1">
    <w:name w:val="ListLabel 93"/>
    <w:qFormat/>
    <w:rPr>
      <w:rFonts w:cs="Tahoma"/>
      <w:color w:val="000000"/>
      <w:sz w:val="20"/>
      <w:szCs w:val="20"/>
    </w:rPr>
  </w:style>
  <w:style w:type="character" w:styleId="ListLabel94" w:customStyle="1">
    <w:name w:val="ListLabel 94"/>
    <w:qFormat/>
    <w:rPr>
      <w:rFonts w:ascii="Times New Roman" w:hAnsi="Times New Roman"/>
      <w:b/>
      <w:sz w:val="24"/>
      <w:szCs w:val="22"/>
    </w:rPr>
  </w:style>
  <w:style w:type="character" w:styleId="ListLabel95" w:customStyle="1">
    <w:name w:val="ListLabel 95"/>
    <w:qFormat/>
    <w:rPr>
      <w:rFonts w:ascii="Calibri" w:hAnsi="Calibri"/>
      <w:b/>
      <w:sz w:val="22"/>
      <w:szCs w:val="22"/>
    </w:rPr>
  </w:style>
  <w:style w:type="character" w:styleId="ListLabel96" w:customStyle="1">
    <w:name w:val="ListLabel 96"/>
    <w:qFormat/>
    <w:rPr>
      <w:rFonts w:ascii="Times New Roman" w:hAnsi="Times New Roman" w:cs="Calibri"/>
      <w:b/>
      <w:sz w:val="24"/>
      <w:szCs w:val="22"/>
    </w:rPr>
  </w:style>
  <w:style w:type="character" w:styleId="ListLabel97" w:customStyle="1">
    <w:name w:val="ListLabel 97"/>
    <w:qFormat/>
    <w:rPr>
      <w:rFonts w:cs="Times New Roman"/>
    </w:rPr>
  </w:style>
  <w:style w:type="character" w:styleId="ListLabel98" w:customStyle="1">
    <w:name w:val="ListLabel 98"/>
    <w:qFormat/>
    <w:rPr>
      <w:rFonts w:ascii="Times New Roman" w:hAnsi="Times New Roman"/>
      <w:i w:val="false"/>
      <w:sz w:val="24"/>
    </w:rPr>
  </w:style>
  <w:style w:type="character" w:styleId="ListLabel99" w:customStyle="1">
    <w:name w:val="ListLabel 99"/>
    <w:qFormat/>
    <w:rPr>
      <w:i w:val="false"/>
    </w:rPr>
  </w:style>
  <w:style w:type="character" w:styleId="ListLabel100" w:customStyle="1">
    <w:name w:val="ListLabel 100"/>
    <w:qFormat/>
    <w:rPr>
      <w:rFonts w:ascii="Times New Roman" w:hAnsi="Times New Roman"/>
      <w:color w:val="auto"/>
      <w:sz w:val="24"/>
    </w:rPr>
  </w:style>
  <w:style w:type="character" w:styleId="ListLabel101" w:customStyle="1">
    <w:name w:val="ListLabel 101"/>
    <w:qFormat/>
    <w:rPr>
      <w:rFonts w:ascii="Times New Roman" w:hAnsi="Times New Roman"/>
      <w:b/>
      <w:sz w:val="24"/>
    </w:rPr>
  </w:style>
  <w:style w:type="character" w:styleId="ListLabel102" w:customStyle="1">
    <w:name w:val="ListLabel 102"/>
    <w:qFormat/>
    <w:rPr>
      <w:rFonts w:eastAsia="Times New Roman" w:cs="Times New Roman"/>
    </w:rPr>
  </w:style>
  <w:style w:type="character" w:styleId="ListLabel103" w:customStyle="1">
    <w:name w:val="ListLabel 103"/>
    <w:qFormat/>
    <w:rPr>
      <w:rFonts w:ascii="Times New Roman" w:hAnsi="Times New Roman" w:cs="Times New Roman"/>
      <w:b/>
      <w:sz w:val="24"/>
    </w:rPr>
  </w:style>
  <w:style w:type="character" w:styleId="ListLabel104" w:customStyle="1">
    <w:name w:val="ListLabel 104"/>
    <w:qFormat/>
    <w:rPr>
      <w:rFonts w:ascii="Times New Roman" w:hAnsi="Times New Roman"/>
      <w:b w:val="false"/>
      <w:sz w:val="24"/>
    </w:rPr>
  </w:style>
  <w:style w:type="character" w:styleId="ListLabel105" w:customStyle="1">
    <w:name w:val="ListLabel 105"/>
    <w:qFormat/>
    <w:rPr>
      <w:rFonts w:ascii="Times New Roman" w:hAnsi="Times New Roman" w:cs="Calibri"/>
      <w:color w:val="0000FF"/>
      <w:sz w:val="24"/>
      <w:szCs w:val="24"/>
      <w:u w:val="single"/>
    </w:rPr>
  </w:style>
  <w:style w:type="character" w:styleId="ListLabel106" w:customStyle="1">
    <w:name w:val="ListLabel 106"/>
    <w:qFormat/>
    <w:rPr>
      <w:rFonts w:ascii="Garamond" w:hAnsi="Garamond"/>
      <w:b/>
      <w:sz w:val="24"/>
      <w:szCs w:val="24"/>
    </w:rPr>
  </w:style>
  <w:style w:type="character" w:styleId="ListLabel107" w:customStyle="1">
    <w:name w:val="ListLabel 107"/>
    <w:qFormat/>
    <w:rPr>
      <w:rFonts w:cs="Courier New"/>
    </w:rPr>
  </w:style>
  <w:style w:type="character" w:styleId="ListLabel108" w:customStyle="1">
    <w:name w:val="ListLabel 108"/>
    <w:qFormat/>
    <w:rPr>
      <w:rFonts w:cs="Wingdings"/>
    </w:rPr>
  </w:style>
  <w:style w:type="character" w:styleId="ListLabel109" w:customStyle="1">
    <w:name w:val="ListLabel 109"/>
    <w:qFormat/>
    <w:rPr>
      <w:rFonts w:cs="Symbol"/>
    </w:rPr>
  </w:style>
  <w:style w:type="character" w:styleId="ListLabel110" w:customStyle="1">
    <w:name w:val="ListLabel 110"/>
    <w:qFormat/>
    <w:rPr>
      <w:rFonts w:cs="Courier New"/>
    </w:rPr>
  </w:style>
  <w:style w:type="character" w:styleId="ListLabel111" w:customStyle="1">
    <w:name w:val="ListLabel 111"/>
    <w:qFormat/>
    <w:rPr>
      <w:rFonts w:cs="Wingdings"/>
    </w:rPr>
  </w:style>
  <w:style w:type="character" w:styleId="ListLabel112" w:customStyle="1">
    <w:name w:val="ListLabel 112"/>
    <w:qFormat/>
    <w:rPr>
      <w:rFonts w:cs="Symbol"/>
    </w:rPr>
  </w:style>
  <w:style w:type="character" w:styleId="ListLabel113" w:customStyle="1">
    <w:name w:val="ListLabel 113"/>
    <w:qFormat/>
    <w:rPr>
      <w:rFonts w:cs="Courier New"/>
    </w:rPr>
  </w:style>
  <w:style w:type="character" w:styleId="ListLabel114" w:customStyle="1">
    <w:name w:val="ListLabel 114"/>
    <w:qFormat/>
    <w:rPr>
      <w:rFonts w:cs="Wingdings"/>
    </w:rPr>
  </w:style>
  <w:style w:type="character" w:styleId="ListLabel115" w:customStyle="1">
    <w:name w:val="ListLabel 115"/>
    <w:qFormat/>
    <w:rPr>
      <w:rFonts w:ascii="Garamond" w:hAnsi="Garamond" w:cs="Times New Roman"/>
      <w:sz w:val="24"/>
      <w:szCs w:val="22"/>
    </w:rPr>
  </w:style>
  <w:style w:type="character" w:styleId="ListLabel116" w:customStyle="1">
    <w:name w:val="ListLabel 116"/>
    <w:qFormat/>
    <w:rPr>
      <w:rFonts w:ascii="Times New Roman" w:hAnsi="Times New Roman" w:cs="Calibri"/>
      <w:b/>
      <w:bCs w:val="false"/>
      <w:iCs/>
      <w:sz w:val="22"/>
      <w:lang w:val="pl-PL"/>
    </w:rPr>
  </w:style>
  <w:style w:type="character" w:styleId="ListLabel117" w:customStyle="1">
    <w:name w:val="ListLabel 117"/>
    <w:qFormat/>
    <w:rPr>
      <w:rFonts w:cs="Wingdings"/>
    </w:rPr>
  </w:style>
  <w:style w:type="character" w:styleId="ListLabel118" w:customStyle="1">
    <w:name w:val="ListLabel 118"/>
    <w:qFormat/>
    <w:rPr>
      <w:rFonts w:cs="Tahoma"/>
      <w:color w:val="000000"/>
      <w:sz w:val="20"/>
      <w:szCs w:val="20"/>
    </w:rPr>
  </w:style>
  <w:style w:type="character" w:styleId="ListLabel119" w:customStyle="1">
    <w:name w:val="ListLabel 119"/>
    <w:qFormat/>
    <w:rPr>
      <w:rFonts w:ascii="Garamond" w:hAnsi="Garamond"/>
      <w:b w:val="false"/>
      <w:bCs w:val="false"/>
      <w:sz w:val="24"/>
      <w:szCs w:val="22"/>
    </w:rPr>
  </w:style>
  <w:style w:type="character" w:styleId="ListLabel120" w:customStyle="1">
    <w:name w:val="ListLabel 120"/>
    <w:qFormat/>
    <w:rPr>
      <w:b/>
      <w:sz w:val="22"/>
      <w:szCs w:val="22"/>
    </w:rPr>
  </w:style>
  <w:style w:type="character" w:styleId="ListLabel121" w:customStyle="1">
    <w:name w:val="ListLabel 121"/>
    <w:qFormat/>
    <w:rPr>
      <w:rFonts w:cs="Calibri"/>
      <w:b/>
      <w:sz w:val="24"/>
      <w:szCs w:val="22"/>
    </w:rPr>
  </w:style>
  <w:style w:type="character" w:styleId="ListLabel122" w:customStyle="1">
    <w:name w:val="ListLabel 122"/>
    <w:qFormat/>
    <w:rPr>
      <w:rFonts w:cs="Times New Roman"/>
    </w:rPr>
  </w:style>
  <w:style w:type="character" w:styleId="ListLabel123" w:customStyle="1">
    <w:name w:val="ListLabel 123"/>
    <w:qFormat/>
    <w:rPr>
      <w:rFonts w:ascii="Garamond" w:hAnsi="Garamond"/>
      <w:i w:val="false"/>
      <w:sz w:val="24"/>
    </w:rPr>
  </w:style>
  <w:style w:type="character" w:styleId="ListLabel124" w:customStyle="1">
    <w:name w:val="ListLabel 124"/>
    <w:qFormat/>
    <w:rPr>
      <w:i w:val="false"/>
    </w:rPr>
  </w:style>
  <w:style w:type="character" w:styleId="ListLabel125" w:customStyle="1">
    <w:name w:val="ListLabel 125"/>
    <w:qFormat/>
    <w:rPr>
      <w:rFonts w:ascii="Garamond" w:hAnsi="Garamond"/>
      <w:color w:val="auto"/>
      <w:sz w:val="24"/>
    </w:rPr>
  </w:style>
  <w:style w:type="character" w:styleId="ListLabel126" w:customStyle="1">
    <w:name w:val="ListLabel 126"/>
    <w:qFormat/>
    <w:rPr>
      <w:rFonts w:ascii="Garamond" w:hAnsi="Garamond"/>
      <w:b w:val="false"/>
      <w:bCs w:val="false"/>
      <w:sz w:val="24"/>
    </w:rPr>
  </w:style>
  <w:style w:type="character" w:styleId="ListLabel127" w:customStyle="1">
    <w:name w:val="ListLabel 127"/>
    <w:qFormat/>
    <w:rPr>
      <w:rFonts w:ascii="Garamond" w:hAnsi="Garamond" w:eastAsia="Times New Roman" w:cs="Times New Roman"/>
      <w:sz w:val="24"/>
    </w:rPr>
  </w:style>
  <w:style w:type="character" w:styleId="ListLabel128" w:customStyle="1">
    <w:name w:val="ListLabel 128"/>
    <w:qFormat/>
    <w:rPr>
      <w:rFonts w:ascii="Garamond" w:hAnsi="Garamond" w:cs="Times New Roman"/>
      <w:b/>
      <w:sz w:val="24"/>
    </w:rPr>
  </w:style>
  <w:style w:type="character" w:styleId="ListLabel129" w:customStyle="1">
    <w:name w:val="ListLabel 129"/>
    <w:qFormat/>
    <w:rPr>
      <w:rFonts w:ascii="Garamond" w:hAnsi="Garamond"/>
      <w:b w:val="false"/>
      <w:sz w:val="24"/>
    </w:rPr>
  </w:style>
  <w:style w:type="character" w:styleId="ListLabel130" w:customStyle="1">
    <w:name w:val="ListLabel 130"/>
    <w:qFormat/>
    <w:rPr>
      <w:rFonts w:eastAsia="Times New Roman" w:cs="Times New Roman"/>
      <w:spacing w:val="-17"/>
      <w:w w:val="100"/>
      <w:sz w:val="24"/>
      <w:szCs w:val="24"/>
      <w:lang w:val="pl-PL" w:eastAsia="en-US" w:bidi="ar-SA"/>
    </w:rPr>
  </w:style>
  <w:style w:type="character" w:styleId="ListLabel131" w:customStyle="1">
    <w:name w:val="ListLabel 131"/>
    <w:qFormat/>
    <w:rPr>
      <w:rFonts w:ascii="Garamond" w:hAnsi="Garamond" w:eastAsia="Times New Roman" w:cs="Times New Roman"/>
      <w:b/>
      <w:spacing w:val="-17"/>
      <w:w w:val="99"/>
      <w:sz w:val="24"/>
      <w:szCs w:val="24"/>
      <w:lang w:val="pl-PL" w:eastAsia="en-US" w:bidi="ar-SA"/>
    </w:rPr>
  </w:style>
  <w:style w:type="character" w:styleId="ListLabel132" w:customStyle="1">
    <w:name w:val="ListLabel 132"/>
    <w:qFormat/>
    <w:rPr>
      <w:lang w:val="pl-PL" w:eastAsia="en-US" w:bidi="ar-SA"/>
    </w:rPr>
  </w:style>
  <w:style w:type="character" w:styleId="ListLabel133" w:customStyle="1">
    <w:name w:val="ListLabel 133"/>
    <w:qFormat/>
    <w:rPr>
      <w:lang w:val="pl-PL" w:eastAsia="en-US" w:bidi="ar-SA"/>
    </w:rPr>
  </w:style>
  <w:style w:type="character" w:styleId="ListLabel134" w:customStyle="1">
    <w:name w:val="ListLabel 134"/>
    <w:qFormat/>
    <w:rPr>
      <w:lang w:val="pl-PL" w:eastAsia="en-US" w:bidi="ar-SA"/>
    </w:rPr>
  </w:style>
  <w:style w:type="character" w:styleId="ListLabel135" w:customStyle="1">
    <w:name w:val="ListLabel 135"/>
    <w:qFormat/>
    <w:rPr>
      <w:lang w:val="pl-PL" w:eastAsia="en-US" w:bidi="ar-SA"/>
    </w:rPr>
  </w:style>
  <w:style w:type="character" w:styleId="ListLabel136" w:customStyle="1">
    <w:name w:val="ListLabel 136"/>
    <w:qFormat/>
    <w:rPr>
      <w:lang w:val="pl-PL" w:eastAsia="en-US" w:bidi="ar-SA"/>
    </w:rPr>
  </w:style>
  <w:style w:type="character" w:styleId="ListLabel137" w:customStyle="1">
    <w:name w:val="ListLabel 137"/>
    <w:qFormat/>
    <w:rPr>
      <w:lang w:val="pl-PL" w:eastAsia="en-US" w:bidi="ar-SA"/>
    </w:rPr>
  </w:style>
  <w:style w:type="character" w:styleId="ListLabel138" w:customStyle="1">
    <w:name w:val="ListLabel 138"/>
    <w:qFormat/>
    <w:rPr>
      <w:lang w:val="pl-PL" w:eastAsia="en-US" w:bidi="ar-SA"/>
    </w:rPr>
  </w:style>
  <w:style w:type="character" w:styleId="ListLabel139" w:customStyle="1">
    <w:name w:val="ListLabel 139"/>
    <w:qFormat/>
    <w:rPr>
      <w:rFonts w:cs="Courier New"/>
    </w:rPr>
  </w:style>
  <w:style w:type="character" w:styleId="ListLabel140" w:customStyle="1">
    <w:name w:val="ListLabel 140"/>
    <w:qFormat/>
    <w:rPr>
      <w:rFonts w:cs="Courier New"/>
    </w:rPr>
  </w:style>
  <w:style w:type="character" w:styleId="ListLabel141" w:customStyle="1">
    <w:name w:val="ListLabel 141"/>
    <w:qFormat/>
    <w:rPr>
      <w:rFonts w:cs="Courier New"/>
    </w:rPr>
  </w:style>
  <w:style w:type="character" w:styleId="ListLabel142" w:customStyle="1">
    <w:name w:val="ListLabel 142"/>
    <w:qFormat/>
    <w:rPr>
      <w:rFonts w:ascii="Garamond" w:hAnsi="Garamond"/>
      <w:sz w:val="24"/>
      <w:szCs w:val="24"/>
    </w:rPr>
  </w:style>
  <w:style w:type="character" w:styleId="ListLabel143" w:customStyle="1">
    <w:name w:val="ListLabel 143"/>
    <w:qFormat/>
    <w:rPr>
      <w:rFonts w:ascii="Garamond" w:hAnsi="Garamond" w:cs="Calibri"/>
      <w:sz w:val="24"/>
      <w:szCs w:val="24"/>
    </w:rPr>
  </w:style>
  <w:style w:type="character" w:styleId="ListLabel144" w:customStyle="1">
    <w:name w:val="ListLabel 144"/>
    <w:qFormat/>
    <w:rPr>
      <w:rFonts w:ascii="Garamond" w:hAnsi="Garamond"/>
      <w:b/>
      <w:sz w:val="24"/>
      <w:szCs w:val="24"/>
    </w:rPr>
  </w:style>
  <w:style w:type="character" w:styleId="ListLabel145" w:customStyle="1">
    <w:name w:val="ListLabel 145"/>
    <w:qFormat/>
    <w:rPr>
      <w:rFonts w:cs="Courier New"/>
    </w:rPr>
  </w:style>
  <w:style w:type="character" w:styleId="ListLabel146" w:customStyle="1">
    <w:name w:val="ListLabel 146"/>
    <w:qFormat/>
    <w:rPr>
      <w:rFonts w:cs="Wingdings"/>
    </w:rPr>
  </w:style>
  <w:style w:type="character" w:styleId="ListLabel147" w:customStyle="1">
    <w:name w:val="ListLabel 147"/>
    <w:qFormat/>
    <w:rPr>
      <w:rFonts w:cs="Symbol"/>
    </w:rPr>
  </w:style>
  <w:style w:type="character" w:styleId="ListLabel148" w:customStyle="1">
    <w:name w:val="ListLabel 148"/>
    <w:qFormat/>
    <w:rPr>
      <w:rFonts w:cs="Courier New"/>
    </w:rPr>
  </w:style>
  <w:style w:type="character" w:styleId="ListLabel149" w:customStyle="1">
    <w:name w:val="ListLabel 149"/>
    <w:qFormat/>
    <w:rPr>
      <w:rFonts w:cs="Wingdings"/>
    </w:rPr>
  </w:style>
  <w:style w:type="character" w:styleId="ListLabel150" w:customStyle="1">
    <w:name w:val="ListLabel 150"/>
    <w:qFormat/>
    <w:rPr>
      <w:rFonts w:cs="Symbol"/>
    </w:rPr>
  </w:style>
  <w:style w:type="character" w:styleId="ListLabel151" w:customStyle="1">
    <w:name w:val="ListLabel 151"/>
    <w:qFormat/>
    <w:rPr>
      <w:rFonts w:cs="Courier New"/>
    </w:rPr>
  </w:style>
  <w:style w:type="character" w:styleId="ListLabel152" w:customStyle="1">
    <w:name w:val="ListLabel 152"/>
    <w:qFormat/>
    <w:rPr>
      <w:rFonts w:cs="Wingdings"/>
    </w:rPr>
  </w:style>
  <w:style w:type="character" w:styleId="ListLabel153" w:customStyle="1">
    <w:name w:val="ListLabel 153"/>
    <w:qFormat/>
    <w:rPr>
      <w:rFonts w:ascii="Garamond" w:hAnsi="Garamond" w:cs="Times New Roman"/>
      <w:sz w:val="24"/>
      <w:szCs w:val="22"/>
    </w:rPr>
  </w:style>
  <w:style w:type="character" w:styleId="ListLabel154" w:customStyle="1">
    <w:name w:val="ListLabel 154"/>
    <w:qFormat/>
    <w:rPr>
      <w:rFonts w:ascii="Times New Roman" w:hAnsi="Times New Roman" w:cs="Calibri"/>
      <w:b/>
      <w:bCs w:val="false"/>
      <w:iCs/>
      <w:sz w:val="22"/>
      <w:lang w:val="pl-PL"/>
    </w:rPr>
  </w:style>
  <w:style w:type="character" w:styleId="ListLabel155" w:customStyle="1">
    <w:name w:val="ListLabel 155"/>
    <w:qFormat/>
    <w:rPr>
      <w:rFonts w:cs="Wingdings"/>
    </w:rPr>
  </w:style>
  <w:style w:type="character" w:styleId="ListLabel156" w:customStyle="1">
    <w:name w:val="ListLabel 156"/>
    <w:qFormat/>
    <w:rPr>
      <w:rFonts w:ascii="Garamond" w:hAnsi="Garamond"/>
      <w:b w:val="false"/>
      <w:bCs w:val="false"/>
      <w:sz w:val="24"/>
      <w:szCs w:val="22"/>
    </w:rPr>
  </w:style>
  <w:style w:type="character" w:styleId="ListLabel157" w:customStyle="1">
    <w:name w:val="ListLabel 157"/>
    <w:qFormat/>
    <w:rPr>
      <w:rFonts w:cs="Times New Roman"/>
    </w:rPr>
  </w:style>
  <w:style w:type="character" w:styleId="ListLabel158" w:customStyle="1">
    <w:name w:val="ListLabel 158"/>
    <w:qFormat/>
    <w:rPr>
      <w:rFonts w:ascii="Garamond" w:hAnsi="Garamond"/>
      <w:i w:val="false"/>
      <w:sz w:val="24"/>
    </w:rPr>
  </w:style>
  <w:style w:type="character" w:styleId="ListLabel159" w:customStyle="1">
    <w:name w:val="ListLabel 159"/>
    <w:qFormat/>
    <w:rPr>
      <w:i w:val="false"/>
    </w:rPr>
  </w:style>
  <w:style w:type="character" w:styleId="ListLabel160" w:customStyle="1">
    <w:name w:val="ListLabel 160"/>
    <w:qFormat/>
    <w:rPr>
      <w:rFonts w:ascii="Garamond" w:hAnsi="Garamond"/>
      <w:color w:val="auto"/>
      <w:sz w:val="24"/>
    </w:rPr>
  </w:style>
  <w:style w:type="character" w:styleId="ListLabel161" w:customStyle="1">
    <w:name w:val="ListLabel 161"/>
    <w:qFormat/>
    <w:rPr>
      <w:rFonts w:ascii="Garamond" w:hAnsi="Garamond"/>
      <w:b w:val="false"/>
      <w:bCs w:val="false"/>
      <w:sz w:val="24"/>
    </w:rPr>
  </w:style>
  <w:style w:type="character" w:styleId="ListLabel162" w:customStyle="1">
    <w:name w:val="ListLabel 162"/>
    <w:qFormat/>
    <w:rPr>
      <w:rFonts w:ascii="Garamond" w:hAnsi="Garamond" w:eastAsia="Times New Roman" w:cs="Times New Roman"/>
      <w:sz w:val="24"/>
    </w:rPr>
  </w:style>
  <w:style w:type="character" w:styleId="ListLabel163" w:customStyle="1">
    <w:name w:val="ListLabel 163"/>
    <w:qFormat/>
    <w:rPr>
      <w:rFonts w:ascii="Garamond" w:hAnsi="Garamond" w:cs="Times New Roman"/>
      <w:b/>
      <w:sz w:val="24"/>
    </w:rPr>
  </w:style>
  <w:style w:type="character" w:styleId="ListLabel164" w:customStyle="1">
    <w:name w:val="ListLabel 164"/>
    <w:qFormat/>
    <w:rPr>
      <w:rFonts w:ascii="Garamond" w:hAnsi="Garamond"/>
      <w:b w:val="false"/>
      <w:sz w:val="24"/>
    </w:rPr>
  </w:style>
  <w:style w:type="character" w:styleId="ListLabel165" w:customStyle="1">
    <w:name w:val="ListLabel 165"/>
    <w:qFormat/>
    <w:rPr>
      <w:rFonts w:eastAsia="Times New Roman" w:cs="Times New Roman"/>
      <w:spacing w:val="-17"/>
      <w:w w:val="100"/>
      <w:sz w:val="24"/>
      <w:szCs w:val="24"/>
      <w:lang w:val="pl-PL" w:eastAsia="en-US" w:bidi="ar-SA"/>
    </w:rPr>
  </w:style>
  <w:style w:type="character" w:styleId="ListLabel166" w:customStyle="1">
    <w:name w:val="ListLabel 166"/>
    <w:qFormat/>
    <w:rPr>
      <w:rFonts w:ascii="Garamond" w:hAnsi="Garamond" w:eastAsia="Times New Roman" w:cs="Times New Roman"/>
      <w:b/>
      <w:spacing w:val="-17"/>
      <w:w w:val="99"/>
      <w:sz w:val="24"/>
      <w:szCs w:val="24"/>
      <w:lang w:val="pl-PL" w:eastAsia="en-US" w:bidi="ar-SA"/>
    </w:rPr>
  </w:style>
  <w:style w:type="character" w:styleId="ListLabel167" w:customStyle="1">
    <w:name w:val="ListLabel 167"/>
    <w:qFormat/>
    <w:rPr>
      <w:rFonts w:cs="Symbol"/>
      <w:lang w:val="pl-PL" w:eastAsia="en-US" w:bidi="ar-SA"/>
    </w:rPr>
  </w:style>
  <w:style w:type="character" w:styleId="ListLabel168" w:customStyle="1">
    <w:name w:val="ListLabel 168"/>
    <w:qFormat/>
    <w:rPr>
      <w:rFonts w:cs="Symbol"/>
      <w:lang w:val="pl-PL" w:eastAsia="en-US" w:bidi="ar-SA"/>
    </w:rPr>
  </w:style>
  <w:style w:type="character" w:styleId="ListLabel169" w:customStyle="1">
    <w:name w:val="ListLabel 169"/>
    <w:qFormat/>
    <w:rPr>
      <w:rFonts w:cs="Symbol"/>
      <w:lang w:val="pl-PL" w:eastAsia="en-US" w:bidi="ar-SA"/>
    </w:rPr>
  </w:style>
  <w:style w:type="character" w:styleId="ListLabel170" w:customStyle="1">
    <w:name w:val="ListLabel 170"/>
    <w:qFormat/>
    <w:rPr>
      <w:rFonts w:cs="Symbol"/>
      <w:lang w:val="pl-PL" w:eastAsia="en-US" w:bidi="ar-SA"/>
    </w:rPr>
  </w:style>
  <w:style w:type="character" w:styleId="ListLabel171" w:customStyle="1">
    <w:name w:val="ListLabel 171"/>
    <w:qFormat/>
    <w:rPr>
      <w:rFonts w:cs="Symbol"/>
      <w:lang w:val="pl-PL" w:eastAsia="en-US" w:bidi="ar-SA"/>
    </w:rPr>
  </w:style>
  <w:style w:type="character" w:styleId="ListLabel172" w:customStyle="1">
    <w:name w:val="ListLabel 172"/>
    <w:qFormat/>
    <w:rPr>
      <w:rFonts w:cs="Symbol"/>
      <w:lang w:val="pl-PL" w:eastAsia="en-US" w:bidi="ar-SA"/>
    </w:rPr>
  </w:style>
  <w:style w:type="character" w:styleId="ListLabel173" w:customStyle="1">
    <w:name w:val="ListLabel 173"/>
    <w:qFormat/>
    <w:rPr>
      <w:rFonts w:cs="Symbol"/>
      <w:lang w:val="pl-PL" w:eastAsia="en-US" w:bidi="ar-SA"/>
    </w:rPr>
  </w:style>
  <w:style w:type="character" w:styleId="ListLabel174" w:customStyle="1">
    <w:name w:val="ListLabel 174"/>
    <w:qFormat/>
    <w:rPr>
      <w:rFonts w:ascii="Garamond" w:hAnsi="Garamond" w:cs="Symbol"/>
      <w:sz w:val="24"/>
    </w:rPr>
  </w:style>
  <w:style w:type="character" w:styleId="ListLabel175" w:customStyle="1">
    <w:name w:val="ListLabel 175"/>
    <w:qFormat/>
    <w:rPr>
      <w:rFonts w:cs="Courier New"/>
    </w:rPr>
  </w:style>
  <w:style w:type="character" w:styleId="ListLabel176" w:customStyle="1">
    <w:name w:val="ListLabel 176"/>
    <w:qFormat/>
    <w:rPr>
      <w:rFonts w:cs="Wingdings"/>
    </w:rPr>
  </w:style>
  <w:style w:type="character" w:styleId="ListLabel177" w:customStyle="1">
    <w:name w:val="ListLabel 177"/>
    <w:qFormat/>
    <w:rPr>
      <w:rFonts w:cs="Symbol"/>
    </w:rPr>
  </w:style>
  <w:style w:type="character" w:styleId="ListLabel178" w:customStyle="1">
    <w:name w:val="ListLabel 178"/>
    <w:qFormat/>
    <w:rPr>
      <w:rFonts w:cs="Courier New"/>
    </w:rPr>
  </w:style>
  <w:style w:type="character" w:styleId="ListLabel179" w:customStyle="1">
    <w:name w:val="ListLabel 179"/>
    <w:qFormat/>
    <w:rPr>
      <w:rFonts w:cs="Wingdings"/>
    </w:rPr>
  </w:style>
  <w:style w:type="character" w:styleId="ListLabel180" w:customStyle="1">
    <w:name w:val="ListLabel 180"/>
    <w:qFormat/>
    <w:rPr>
      <w:rFonts w:cs="Symbol"/>
    </w:rPr>
  </w:style>
  <w:style w:type="character" w:styleId="ListLabel181" w:customStyle="1">
    <w:name w:val="ListLabel 181"/>
    <w:qFormat/>
    <w:rPr>
      <w:rFonts w:cs="Courier New"/>
    </w:rPr>
  </w:style>
  <w:style w:type="character" w:styleId="ListLabel182" w:customStyle="1">
    <w:name w:val="ListLabel 182"/>
    <w:qFormat/>
    <w:rPr>
      <w:rFonts w:cs="Wingdings"/>
    </w:rPr>
  </w:style>
  <w:style w:type="character" w:styleId="ListLabel183" w:customStyle="1">
    <w:name w:val="ListLabel 183"/>
    <w:qFormat/>
    <w:rPr>
      <w:rFonts w:ascii="Garamond" w:hAnsi="Garamond" w:cs="Calibri"/>
      <w:color w:val="0000FF"/>
      <w:sz w:val="24"/>
      <w:szCs w:val="24"/>
      <w:u w:val="single"/>
    </w:rPr>
  </w:style>
  <w:style w:type="character" w:styleId="ListLabel184" w:customStyle="1">
    <w:name w:val="ListLabel 184"/>
    <w:qFormat/>
    <w:rPr>
      <w:rFonts w:ascii="Garamond" w:hAnsi="Garamond"/>
      <w:sz w:val="24"/>
      <w:szCs w:val="24"/>
    </w:rPr>
  </w:style>
  <w:style w:type="character" w:styleId="ListLabel185" w:customStyle="1">
    <w:name w:val="ListLabel 185"/>
    <w:qFormat/>
    <w:rPr>
      <w:rFonts w:ascii="Garamond" w:hAnsi="Garamond" w:cs="Calibri"/>
      <w:sz w:val="24"/>
      <w:szCs w:val="24"/>
    </w:rPr>
  </w:style>
  <w:style w:type="character" w:styleId="ListLabel186" w:customStyle="1">
    <w:name w:val="ListLabel 186"/>
    <w:qFormat/>
    <w:rPr>
      <w:rFonts w:ascii="Garamond" w:hAnsi="Garamond"/>
      <w:b/>
      <w:sz w:val="24"/>
      <w:szCs w:val="24"/>
    </w:rPr>
  </w:style>
  <w:style w:type="character" w:styleId="ListLabel187" w:customStyle="1">
    <w:name w:val="ListLabel 187"/>
    <w:qFormat/>
    <w:rPr>
      <w:rFonts w:cs="Courier New"/>
    </w:rPr>
  </w:style>
  <w:style w:type="character" w:styleId="ListLabel188" w:customStyle="1">
    <w:name w:val="ListLabel 188"/>
    <w:qFormat/>
    <w:rPr>
      <w:rFonts w:cs="Wingdings"/>
    </w:rPr>
  </w:style>
  <w:style w:type="character" w:styleId="ListLabel189" w:customStyle="1">
    <w:name w:val="ListLabel 189"/>
    <w:qFormat/>
    <w:rPr>
      <w:rFonts w:cs="Symbol"/>
    </w:rPr>
  </w:style>
  <w:style w:type="character" w:styleId="ListLabel190" w:customStyle="1">
    <w:name w:val="ListLabel 190"/>
    <w:qFormat/>
    <w:rPr>
      <w:rFonts w:cs="Courier New"/>
    </w:rPr>
  </w:style>
  <w:style w:type="character" w:styleId="ListLabel191" w:customStyle="1">
    <w:name w:val="ListLabel 191"/>
    <w:qFormat/>
    <w:rPr>
      <w:rFonts w:cs="Wingdings"/>
    </w:rPr>
  </w:style>
  <w:style w:type="character" w:styleId="ListLabel192" w:customStyle="1">
    <w:name w:val="ListLabel 192"/>
    <w:qFormat/>
    <w:rPr>
      <w:rFonts w:cs="Symbol"/>
    </w:rPr>
  </w:style>
  <w:style w:type="character" w:styleId="ListLabel193" w:customStyle="1">
    <w:name w:val="ListLabel 193"/>
    <w:qFormat/>
    <w:rPr>
      <w:rFonts w:cs="Courier New"/>
    </w:rPr>
  </w:style>
  <w:style w:type="character" w:styleId="ListLabel194" w:customStyle="1">
    <w:name w:val="ListLabel 194"/>
    <w:qFormat/>
    <w:rPr>
      <w:rFonts w:cs="Wingdings"/>
    </w:rPr>
  </w:style>
  <w:style w:type="character" w:styleId="ListLabel195" w:customStyle="1">
    <w:name w:val="ListLabel 195"/>
    <w:qFormat/>
    <w:rPr>
      <w:rFonts w:ascii="Garamond" w:hAnsi="Garamond" w:cs="Times New Roman"/>
      <w:sz w:val="24"/>
      <w:szCs w:val="22"/>
    </w:rPr>
  </w:style>
  <w:style w:type="character" w:styleId="ListLabel196" w:customStyle="1">
    <w:name w:val="ListLabel 196"/>
    <w:qFormat/>
    <w:rPr>
      <w:rFonts w:ascii="Times New Roman" w:hAnsi="Times New Roman" w:cs="Calibri"/>
      <w:b/>
      <w:bCs w:val="false"/>
      <w:iCs/>
      <w:sz w:val="22"/>
      <w:lang w:val="pl-PL"/>
    </w:rPr>
  </w:style>
  <w:style w:type="character" w:styleId="ListLabel197" w:customStyle="1">
    <w:name w:val="ListLabel 197"/>
    <w:qFormat/>
    <w:rPr>
      <w:rFonts w:cs="Wingdings"/>
    </w:rPr>
  </w:style>
  <w:style w:type="character" w:styleId="ListLabel198" w:customStyle="1">
    <w:name w:val="ListLabel 198"/>
    <w:qFormat/>
    <w:rPr>
      <w:rFonts w:ascii="Garamond" w:hAnsi="Garamond"/>
      <w:b w:val="false"/>
      <w:bCs w:val="false"/>
      <w:sz w:val="24"/>
      <w:szCs w:val="22"/>
    </w:rPr>
  </w:style>
  <w:style w:type="character" w:styleId="ListLabel199" w:customStyle="1">
    <w:name w:val="ListLabel 199"/>
    <w:qFormat/>
    <w:rPr>
      <w:rFonts w:cs="Times New Roman"/>
    </w:rPr>
  </w:style>
  <w:style w:type="character" w:styleId="ListLabel200" w:customStyle="1">
    <w:name w:val="ListLabel 200"/>
    <w:qFormat/>
    <w:rPr>
      <w:rFonts w:ascii="Garamond" w:hAnsi="Garamond"/>
      <w:i w:val="false"/>
      <w:sz w:val="24"/>
    </w:rPr>
  </w:style>
  <w:style w:type="character" w:styleId="ListLabel201" w:customStyle="1">
    <w:name w:val="ListLabel 201"/>
    <w:qFormat/>
    <w:rPr>
      <w:i w:val="false"/>
    </w:rPr>
  </w:style>
  <w:style w:type="character" w:styleId="ListLabel202" w:customStyle="1">
    <w:name w:val="ListLabel 202"/>
    <w:qFormat/>
    <w:rPr>
      <w:rFonts w:ascii="Garamond" w:hAnsi="Garamond"/>
      <w:color w:val="auto"/>
      <w:sz w:val="24"/>
    </w:rPr>
  </w:style>
  <w:style w:type="character" w:styleId="ListLabel203" w:customStyle="1">
    <w:name w:val="ListLabel 203"/>
    <w:qFormat/>
    <w:rPr>
      <w:rFonts w:ascii="Garamond" w:hAnsi="Garamond"/>
      <w:b w:val="false"/>
      <w:bCs w:val="false"/>
      <w:sz w:val="24"/>
    </w:rPr>
  </w:style>
  <w:style w:type="character" w:styleId="ListLabel204" w:customStyle="1">
    <w:name w:val="ListLabel 204"/>
    <w:qFormat/>
    <w:rPr>
      <w:rFonts w:ascii="Garamond" w:hAnsi="Garamond" w:eastAsia="Times New Roman" w:cs="Times New Roman"/>
      <w:sz w:val="24"/>
    </w:rPr>
  </w:style>
  <w:style w:type="character" w:styleId="ListLabel205" w:customStyle="1">
    <w:name w:val="ListLabel 205"/>
    <w:qFormat/>
    <w:rPr>
      <w:rFonts w:ascii="Garamond" w:hAnsi="Garamond" w:cs="Times New Roman"/>
      <w:b/>
      <w:sz w:val="24"/>
    </w:rPr>
  </w:style>
  <w:style w:type="character" w:styleId="ListLabel206" w:customStyle="1">
    <w:name w:val="ListLabel 206"/>
    <w:qFormat/>
    <w:rPr>
      <w:rFonts w:ascii="Garamond" w:hAnsi="Garamond"/>
      <w:b w:val="false"/>
      <w:sz w:val="24"/>
    </w:rPr>
  </w:style>
  <w:style w:type="character" w:styleId="ListLabel207" w:customStyle="1">
    <w:name w:val="ListLabel 207"/>
    <w:qFormat/>
    <w:rPr>
      <w:rFonts w:eastAsia="Times New Roman" w:cs="Times New Roman"/>
      <w:spacing w:val="-17"/>
      <w:w w:val="100"/>
      <w:sz w:val="24"/>
      <w:szCs w:val="24"/>
      <w:lang w:val="pl-PL" w:eastAsia="en-US" w:bidi="ar-SA"/>
    </w:rPr>
  </w:style>
  <w:style w:type="character" w:styleId="ListLabel208" w:customStyle="1">
    <w:name w:val="ListLabel 208"/>
    <w:qFormat/>
    <w:rPr>
      <w:rFonts w:ascii="Garamond" w:hAnsi="Garamond" w:eastAsia="Times New Roman" w:cs="Times New Roman"/>
      <w:b/>
      <w:spacing w:val="-17"/>
      <w:w w:val="99"/>
      <w:sz w:val="24"/>
      <w:szCs w:val="24"/>
      <w:lang w:val="pl-PL" w:eastAsia="en-US" w:bidi="ar-SA"/>
    </w:rPr>
  </w:style>
  <w:style w:type="character" w:styleId="ListLabel209" w:customStyle="1">
    <w:name w:val="ListLabel 209"/>
    <w:qFormat/>
    <w:rPr>
      <w:rFonts w:cs="Symbol"/>
      <w:lang w:val="pl-PL" w:eastAsia="en-US" w:bidi="ar-SA"/>
    </w:rPr>
  </w:style>
  <w:style w:type="character" w:styleId="ListLabel210" w:customStyle="1">
    <w:name w:val="ListLabel 210"/>
    <w:qFormat/>
    <w:rPr>
      <w:rFonts w:cs="Symbol"/>
      <w:lang w:val="pl-PL" w:eastAsia="en-US" w:bidi="ar-SA"/>
    </w:rPr>
  </w:style>
  <w:style w:type="character" w:styleId="ListLabel211" w:customStyle="1">
    <w:name w:val="ListLabel 211"/>
    <w:qFormat/>
    <w:rPr>
      <w:rFonts w:cs="Symbol"/>
      <w:lang w:val="pl-PL" w:eastAsia="en-US" w:bidi="ar-SA"/>
    </w:rPr>
  </w:style>
  <w:style w:type="character" w:styleId="ListLabel212" w:customStyle="1">
    <w:name w:val="ListLabel 212"/>
    <w:qFormat/>
    <w:rPr>
      <w:rFonts w:cs="Symbol"/>
      <w:lang w:val="pl-PL" w:eastAsia="en-US" w:bidi="ar-SA"/>
    </w:rPr>
  </w:style>
  <w:style w:type="character" w:styleId="ListLabel213" w:customStyle="1">
    <w:name w:val="ListLabel 213"/>
    <w:qFormat/>
    <w:rPr>
      <w:rFonts w:cs="Symbol"/>
      <w:lang w:val="pl-PL" w:eastAsia="en-US" w:bidi="ar-SA"/>
    </w:rPr>
  </w:style>
  <w:style w:type="character" w:styleId="ListLabel214" w:customStyle="1">
    <w:name w:val="ListLabel 214"/>
    <w:qFormat/>
    <w:rPr>
      <w:rFonts w:cs="Symbol"/>
      <w:lang w:val="pl-PL" w:eastAsia="en-US" w:bidi="ar-SA"/>
    </w:rPr>
  </w:style>
  <w:style w:type="character" w:styleId="ListLabel215" w:customStyle="1">
    <w:name w:val="ListLabel 215"/>
    <w:qFormat/>
    <w:rPr>
      <w:rFonts w:cs="Symbol"/>
      <w:lang w:val="pl-PL" w:eastAsia="en-US" w:bidi="ar-SA"/>
    </w:rPr>
  </w:style>
  <w:style w:type="character" w:styleId="ListLabel216" w:customStyle="1">
    <w:name w:val="ListLabel 216"/>
    <w:qFormat/>
    <w:rPr>
      <w:rFonts w:ascii="Garamond" w:hAnsi="Garamond" w:cs="Symbol"/>
      <w:sz w:val="24"/>
    </w:rPr>
  </w:style>
  <w:style w:type="character" w:styleId="ListLabel217" w:customStyle="1">
    <w:name w:val="ListLabel 217"/>
    <w:qFormat/>
    <w:rPr>
      <w:rFonts w:cs="Courier New"/>
    </w:rPr>
  </w:style>
  <w:style w:type="character" w:styleId="ListLabel218" w:customStyle="1">
    <w:name w:val="ListLabel 218"/>
    <w:qFormat/>
    <w:rPr>
      <w:rFonts w:cs="Wingdings"/>
    </w:rPr>
  </w:style>
  <w:style w:type="character" w:styleId="ListLabel219" w:customStyle="1">
    <w:name w:val="ListLabel 219"/>
    <w:qFormat/>
    <w:rPr>
      <w:rFonts w:cs="Symbol"/>
    </w:rPr>
  </w:style>
  <w:style w:type="character" w:styleId="ListLabel220" w:customStyle="1">
    <w:name w:val="ListLabel 220"/>
    <w:qFormat/>
    <w:rPr>
      <w:rFonts w:cs="Courier New"/>
    </w:rPr>
  </w:style>
  <w:style w:type="character" w:styleId="ListLabel221" w:customStyle="1">
    <w:name w:val="ListLabel 221"/>
    <w:qFormat/>
    <w:rPr>
      <w:rFonts w:cs="Wingdings"/>
    </w:rPr>
  </w:style>
  <w:style w:type="character" w:styleId="ListLabel222" w:customStyle="1">
    <w:name w:val="ListLabel 222"/>
    <w:qFormat/>
    <w:rPr>
      <w:rFonts w:cs="Symbol"/>
    </w:rPr>
  </w:style>
  <w:style w:type="character" w:styleId="ListLabel223" w:customStyle="1">
    <w:name w:val="ListLabel 223"/>
    <w:qFormat/>
    <w:rPr>
      <w:rFonts w:cs="Courier New"/>
    </w:rPr>
  </w:style>
  <w:style w:type="character" w:styleId="ListLabel224" w:customStyle="1">
    <w:name w:val="ListLabel 224"/>
    <w:qFormat/>
    <w:rPr>
      <w:rFonts w:cs="Wingdings"/>
    </w:rPr>
  </w:style>
  <w:style w:type="character" w:styleId="ListLabel225" w:customStyle="1">
    <w:name w:val="ListLabel 225"/>
    <w:qFormat/>
    <w:rPr>
      <w:rFonts w:ascii="Garamond" w:hAnsi="Garamond" w:cs="Calibri"/>
      <w:color w:val="0000FF"/>
      <w:sz w:val="24"/>
      <w:szCs w:val="24"/>
      <w:u w:val="single"/>
    </w:rPr>
  </w:style>
  <w:style w:type="character" w:styleId="ListLabel226" w:customStyle="1">
    <w:name w:val="ListLabel 226"/>
    <w:qFormat/>
    <w:rPr>
      <w:rFonts w:ascii="Garamond" w:hAnsi="Garamond"/>
      <w:sz w:val="24"/>
      <w:szCs w:val="24"/>
    </w:rPr>
  </w:style>
  <w:style w:type="character" w:styleId="ListLabel227" w:customStyle="1">
    <w:name w:val="ListLabel 227"/>
    <w:qFormat/>
    <w:rPr>
      <w:rFonts w:ascii="Garamond" w:hAnsi="Garamond" w:cs="Calibri"/>
      <w:sz w:val="24"/>
      <w:szCs w:val="24"/>
    </w:rPr>
  </w:style>
  <w:style w:type="character" w:styleId="ListLabel228">
    <w:name w:val="ListLabel 228"/>
    <w:qFormat/>
    <w:rPr>
      <w:rFonts w:ascii="Garamond" w:hAnsi="Garamond"/>
      <w:b/>
      <w:sz w:val="24"/>
    </w:rPr>
  </w:style>
  <w:style w:type="character" w:styleId="ListLabel229">
    <w:name w:val="ListLabel 229"/>
    <w:qFormat/>
    <w:rPr>
      <w:rFonts w:ascii="Garamond" w:hAnsi="Garamond"/>
      <w:b/>
      <w:sz w:val="24"/>
      <w:szCs w:val="24"/>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ascii="Garamond" w:hAnsi="Garamond" w:cs="Times New Roman"/>
      <w:sz w:val="24"/>
      <w:szCs w:val="22"/>
    </w:rPr>
  </w:style>
  <w:style w:type="character" w:styleId="ListLabel239">
    <w:name w:val="ListLabel 239"/>
    <w:qFormat/>
    <w:rPr>
      <w:rFonts w:ascii="Times New Roman" w:hAnsi="Times New Roman" w:cs="Calibri"/>
      <w:b/>
      <w:bCs w:val="false"/>
      <w:iCs/>
      <w:sz w:val="22"/>
      <w:lang w:val="pl-PL"/>
    </w:rPr>
  </w:style>
  <w:style w:type="character" w:styleId="ListLabel240">
    <w:name w:val="ListLabel 240"/>
    <w:qFormat/>
    <w:rPr>
      <w:rFonts w:cs="Wingdings"/>
    </w:rPr>
  </w:style>
  <w:style w:type="character" w:styleId="ListLabel241">
    <w:name w:val="ListLabel 241"/>
    <w:qFormat/>
    <w:rPr>
      <w:rFonts w:ascii="Garamond" w:hAnsi="Garamond"/>
      <w:b w:val="false"/>
      <w:bCs w:val="false"/>
      <w:sz w:val="24"/>
      <w:szCs w:val="22"/>
    </w:rPr>
  </w:style>
  <w:style w:type="character" w:styleId="ListLabel242">
    <w:name w:val="ListLabel 242"/>
    <w:qFormat/>
    <w:rPr>
      <w:rFonts w:cs="Times New Roman"/>
    </w:rPr>
  </w:style>
  <w:style w:type="character" w:styleId="ListLabel243">
    <w:name w:val="ListLabel 243"/>
    <w:qFormat/>
    <w:rPr>
      <w:rFonts w:ascii="Garamond" w:hAnsi="Garamond"/>
      <w:i w:val="false"/>
      <w:sz w:val="24"/>
    </w:rPr>
  </w:style>
  <w:style w:type="character" w:styleId="ListLabel244">
    <w:name w:val="ListLabel 244"/>
    <w:qFormat/>
    <w:rPr>
      <w:i w:val="false"/>
    </w:rPr>
  </w:style>
  <w:style w:type="character" w:styleId="ListLabel245">
    <w:name w:val="ListLabel 245"/>
    <w:qFormat/>
    <w:rPr>
      <w:rFonts w:ascii="Garamond" w:hAnsi="Garamond"/>
      <w:color w:val="auto"/>
      <w:sz w:val="24"/>
    </w:rPr>
  </w:style>
  <w:style w:type="character" w:styleId="ListLabel246">
    <w:name w:val="ListLabel 246"/>
    <w:qFormat/>
    <w:rPr>
      <w:rFonts w:ascii="Garamond" w:hAnsi="Garamond"/>
      <w:b w:val="false"/>
      <w:bCs w:val="false"/>
      <w:sz w:val="24"/>
    </w:rPr>
  </w:style>
  <w:style w:type="character" w:styleId="ListLabel247">
    <w:name w:val="ListLabel 247"/>
    <w:qFormat/>
    <w:rPr>
      <w:rFonts w:ascii="Garamond" w:hAnsi="Garamond" w:eastAsia="Times New Roman" w:cs="Times New Roman"/>
      <w:sz w:val="24"/>
    </w:rPr>
  </w:style>
  <w:style w:type="character" w:styleId="ListLabel248">
    <w:name w:val="ListLabel 248"/>
    <w:qFormat/>
    <w:rPr>
      <w:rFonts w:ascii="Garamond" w:hAnsi="Garamond" w:cs="Times New Roman"/>
      <w:b/>
      <w:sz w:val="24"/>
    </w:rPr>
  </w:style>
  <w:style w:type="character" w:styleId="ListLabel249">
    <w:name w:val="ListLabel 249"/>
    <w:qFormat/>
    <w:rPr>
      <w:rFonts w:ascii="Garamond" w:hAnsi="Garamond"/>
      <w:b w:val="false"/>
      <w:sz w:val="24"/>
    </w:rPr>
  </w:style>
  <w:style w:type="character" w:styleId="ListLabel250">
    <w:name w:val="ListLabel 250"/>
    <w:qFormat/>
    <w:rPr>
      <w:rFonts w:eastAsia="Times New Roman" w:cs="Times New Roman"/>
      <w:spacing w:val="-17"/>
      <w:w w:val="100"/>
      <w:sz w:val="24"/>
      <w:szCs w:val="24"/>
      <w:lang w:val="pl-PL" w:eastAsia="en-US" w:bidi="ar-SA"/>
    </w:rPr>
  </w:style>
  <w:style w:type="character" w:styleId="ListLabel251">
    <w:name w:val="ListLabel 251"/>
    <w:qFormat/>
    <w:rPr>
      <w:rFonts w:ascii="Garamond" w:hAnsi="Garamond" w:eastAsia="Times New Roman" w:cs="Times New Roman"/>
      <w:b/>
      <w:spacing w:val="-17"/>
      <w:w w:val="99"/>
      <w:sz w:val="24"/>
      <w:szCs w:val="24"/>
      <w:lang w:val="pl-PL" w:eastAsia="en-US" w:bidi="ar-SA"/>
    </w:rPr>
  </w:style>
  <w:style w:type="character" w:styleId="ListLabel252">
    <w:name w:val="ListLabel 252"/>
    <w:qFormat/>
    <w:rPr>
      <w:rFonts w:cs="Symbol"/>
      <w:lang w:val="pl-PL" w:eastAsia="en-US" w:bidi="ar-SA"/>
    </w:rPr>
  </w:style>
  <w:style w:type="character" w:styleId="ListLabel253">
    <w:name w:val="ListLabel 253"/>
    <w:qFormat/>
    <w:rPr>
      <w:rFonts w:cs="Symbol"/>
      <w:lang w:val="pl-PL" w:eastAsia="en-US" w:bidi="ar-SA"/>
    </w:rPr>
  </w:style>
  <w:style w:type="character" w:styleId="ListLabel254">
    <w:name w:val="ListLabel 254"/>
    <w:qFormat/>
    <w:rPr>
      <w:rFonts w:cs="Symbol"/>
      <w:lang w:val="pl-PL" w:eastAsia="en-US" w:bidi="ar-SA"/>
    </w:rPr>
  </w:style>
  <w:style w:type="character" w:styleId="ListLabel255">
    <w:name w:val="ListLabel 255"/>
    <w:qFormat/>
    <w:rPr>
      <w:rFonts w:cs="Symbol"/>
      <w:lang w:val="pl-PL" w:eastAsia="en-US" w:bidi="ar-SA"/>
    </w:rPr>
  </w:style>
  <w:style w:type="character" w:styleId="ListLabel256">
    <w:name w:val="ListLabel 256"/>
    <w:qFormat/>
    <w:rPr>
      <w:rFonts w:cs="Symbol"/>
      <w:lang w:val="pl-PL" w:eastAsia="en-US" w:bidi="ar-SA"/>
    </w:rPr>
  </w:style>
  <w:style w:type="character" w:styleId="ListLabel257">
    <w:name w:val="ListLabel 257"/>
    <w:qFormat/>
    <w:rPr>
      <w:rFonts w:cs="Symbol"/>
      <w:lang w:val="pl-PL" w:eastAsia="en-US" w:bidi="ar-SA"/>
    </w:rPr>
  </w:style>
  <w:style w:type="character" w:styleId="ListLabel258">
    <w:name w:val="ListLabel 258"/>
    <w:qFormat/>
    <w:rPr>
      <w:rFonts w:cs="Symbol"/>
      <w:lang w:val="pl-PL" w:eastAsia="en-US" w:bidi="ar-SA"/>
    </w:rPr>
  </w:style>
  <w:style w:type="character" w:styleId="ListLabel259">
    <w:name w:val="ListLabel 259"/>
    <w:qFormat/>
    <w:rPr>
      <w:rFonts w:ascii="Garamond" w:hAnsi="Garamond" w:cs="Symbol"/>
      <w:sz w:val="24"/>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cs="Symbol"/>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cs="Symbol"/>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ascii="Garamond" w:hAnsi="Garamond" w:cs="Calibri"/>
      <w:sz w:val="24"/>
      <w:szCs w:val="24"/>
    </w:rPr>
  </w:style>
  <w:style w:type="character" w:styleId="ListLabel269">
    <w:name w:val="ListLabel 269"/>
    <w:qFormat/>
    <w:rPr>
      <w:rFonts w:ascii="Garamond" w:hAnsi="Garamond"/>
      <w:sz w:val="24"/>
      <w:szCs w:val="24"/>
    </w:rPr>
  </w:style>
  <w:style w:type="character" w:styleId="ListLabel270">
    <w:name w:val="ListLabel 270"/>
    <w:qFormat/>
    <w:rPr>
      <w:rFonts w:ascii="Garamond" w:hAnsi="Garamond"/>
      <w:b/>
      <w:sz w:val="24"/>
    </w:rPr>
  </w:style>
  <w:style w:type="character" w:styleId="ListLabel271">
    <w:name w:val="ListLabel 271"/>
    <w:qFormat/>
    <w:rPr>
      <w:rFonts w:ascii="Garamond" w:hAnsi="Garamond"/>
      <w:b/>
      <w:sz w:val="24"/>
      <w:szCs w:val="24"/>
    </w:rPr>
  </w:style>
  <w:style w:type="character" w:styleId="ListLabel272">
    <w:name w:val="ListLabel 272"/>
    <w:qFormat/>
    <w:rPr>
      <w:rFonts w:cs="Courier New"/>
    </w:rPr>
  </w:style>
  <w:style w:type="character" w:styleId="ListLabel273">
    <w:name w:val="ListLabel 273"/>
    <w:qFormat/>
    <w:rPr>
      <w:rFonts w:cs="Wingdings"/>
    </w:rPr>
  </w:style>
  <w:style w:type="character" w:styleId="ListLabel274">
    <w:name w:val="ListLabel 274"/>
    <w:qFormat/>
    <w:rPr>
      <w:rFonts w:cs="Symbol"/>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Symbol"/>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rFonts w:ascii="Garamond" w:hAnsi="Garamond" w:cs="Times New Roman"/>
      <w:sz w:val="24"/>
      <w:szCs w:val="22"/>
    </w:rPr>
  </w:style>
  <w:style w:type="character" w:styleId="ListLabel281">
    <w:name w:val="ListLabel 281"/>
    <w:qFormat/>
    <w:rPr>
      <w:rFonts w:ascii="Times New Roman" w:hAnsi="Times New Roman" w:cs="Calibri"/>
      <w:b/>
      <w:bCs w:val="false"/>
      <w:iCs/>
      <w:sz w:val="22"/>
      <w:lang w:val="pl-PL"/>
    </w:rPr>
  </w:style>
  <w:style w:type="character" w:styleId="ListLabel282">
    <w:name w:val="ListLabel 282"/>
    <w:qFormat/>
    <w:rPr>
      <w:rFonts w:cs="Wingdings"/>
    </w:rPr>
  </w:style>
  <w:style w:type="character" w:styleId="ListLabel283">
    <w:name w:val="ListLabel 283"/>
    <w:qFormat/>
    <w:rPr>
      <w:rFonts w:ascii="Garamond" w:hAnsi="Garamond"/>
      <w:b w:val="false"/>
      <w:bCs w:val="false"/>
      <w:sz w:val="24"/>
      <w:szCs w:val="22"/>
    </w:rPr>
  </w:style>
  <w:style w:type="character" w:styleId="ListLabel284">
    <w:name w:val="ListLabel 284"/>
    <w:qFormat/>
    <w:rPr>
      <w:rFonts w:cs="Times New Roman"/>
    </w:rPr>
  </w:style>
  <w:style w:type="character" w:styleId="ListLabel285">
    <w:name w:val="ListLabel 285"/>
    <w:qFormat/>
    <w:rPr>
      <w:rFonts w:ascii="Garamond" w:hAnsi="Garamond"/>
      <w:i w:val="false"/>
      <w:sz w:val="24"/>
    </w:rPr>
  </w:style>
  <w:style w:type="character" w:styleId="ListLabel286">
    <w:name w:val="ListLabel 286"/>
    <w:qFormat/>
    <w:rPr>
      <w:i w:val="false"/>
    </w:rPr>
  </w:style>
  <w:style w:type="character" w:styleId="ListLabel287">
    <w:name w:val="ListLabel 287"/>
    <w:qFormat/>
    <w:rPr>
      <w:rFonts w:ascii="Garamond" w:hAnsi="Garamond"/>
      <w:color w:val="auto"/>
      <w:sz w:val="24"/>
    </w:rPr>
  </w:style>
  <w:style w:type="character" w:styleId="ListLabel288">
    <w:name w:val="ListLabel 288"/>
    <w:qFormat/>
    <w:rPr>
      <w:rFonts w:ascii="Garamond" w:hAnsi="Garamond"/>
      <w:b w:val="false"/>
      <w:bCs w:val="false"/>
      <w:sz w:val="24"/>
    </w:rPr>
  </w:style>
  <w:style w:type="character" w:styleId="ListLabel289">
    <w:name w:val="ListLabel 289"/>
    <w:qFormat/>
    <w:rPr>
      <w:rFonts w:ascii="Garamond" w:hAnsi="Garamond" w:eastAsia="Times New Roman" w:cs="Times New Roman"/>
      <w:sz w:val="24"/>
    </w:rPr>
  </w:style>
  <w:style w:type="character" w:styleId="ListLabel290">
    <w:name w:val="ListLabel 290"/>
    <w:qFormat/>
    <w:rPr>
      <w:rFonts w:ascii="Garamond" w:hAnsi="Garamond" w:cs="Times New Roman"/>
      <w:b/>
      <w:sz w:val="24"/>
    </w:rPr>
  </w:style>
  <w:style w:type="character" w:styleId="ListLabel291">
    <w:name w:val="ListLabel 291"/>
    <w:qFormat/>
    <w:rPr>
      <w:rFonts w:ascii="Garamond" w:hAnsi="Garamond"/>
      <w:b w:val="false"/>
      <w:sz w:val="24"/>
    </w:rPr>
  </w:style>
  <w:style w:type="character" w:styleId="ListLabel292">
    <w:name w:val="ListLabel 292"/>
    <w:qFormat/>
    <w:rPr>
      <w:rFonts w:eastAsia="Times New Roman" w:cs="Times New Roman"/>
      <w:spacing w:val="-17"/>
      <w:w w:val="100"/>
      <w:sz w:val="24"/>
      <w:szCs w:val="24"/>
      <w:lang w:val="pl-PL" w:eastAsia="en-US" w:bidi="ar-SA"/>
    </w:rPr>
  </w:style>
  <w:style w:type="character" w:styleId="ListLabel293">
    <w:name w:val="ListLabel 293"/>
    <w:qFormat/>
    <w:rPr>
      <w:rFonts w:ascii="Garamond" w:hAnsi="Garamond" w:eastAsia="Times New Roman" w:cs="Times New Roman"/>
      <w:b/>
      <w:spacing w:val="-17"/>
      <w:w w:val="99"/>
      <w:sz w:val="24"/>
      <w:szCs w:val="24"/>
      <w:lang w:val="pl-PL" w:eastAsia="en-US" w:bidi="ar-SA"/>
    </w:rPr>
  </w:style>
  <w:style w:type="character" w:styleId="ListLabel294">
    <w:name w:val="ListLabel 294"/>
    <w:qFormat/>
    <w:rPr>
      <w:rFonts w:cs="Symbol"/>
      <w:lang w:val="pl-PL" w:eastAsia="en-US" w:bidi="ar-SA"/>
    </w:rPr>
  </w:style>
  <w:style w:type="character" w:styleId="ListLabel295">
    <w:name w:val="ListLabel 295"/>
    <w:qFormat/>
    <w:rPr>
      <w:rFonts w:cs="Symbol"/>
      <w:lang w:val="pl-PL" w:eastAsia="en-US" w:bidi="ar-SA"/>
    </w:rPr>
  </w:style>
  <w:style w:type="character" w:styleId="ListLabel296">
    <w:name w:val="ListLabel 296"/>
    <w:qFormat/>
    <w:rPr>
      <w:rFonts w:cs="Symbol"/>
      <w:lang w:val="pl-PL" w:eastAsia="en-US" w:bidi="ar-SA"/>
    </w:rPr>
  </w:style>
  <w:style w:type="character" w:styleId="ListLabel297">
    <w:name w:val="ListLabel 297"/>
    <w:qFormat/>
    <w:rPr>
      <w:rFonts w:cs="Symbol"/>
      <w:lang w:val="pl-PL" w:eastAsia="en-US" w:bidi="ar-SA"/>
    </w:rPr>
  </w:style>
  <w:style w:type="character" w:styleId="ListLabel298">
    <w:name w:val="ListLabel 298"/>
    <w:qFormat/>
    <w:rPr>
      <w:rFonts w:cs="Symbol"/>
      <w:lang w:val="pl-PL" w:eastAsia="en-US" w:bidi="ar-SA"/>
    </w:rPr>
  </w:style>
  <w:style w:type="character" w:styleId="ListLabel299">
    <w:name w:val="ListLabel 299"/>
    <w:qFormat/>
    <w:rPr>
      <w:rFonts w:cs="Symbol"/>
      <w:lang w:val="pl-PL" w:eastAsia="en-US" w:bidi="ar-SA"/>
    </w:rPr>
  </w:style>
  <w:style w:type="character" w:styleId="ListLabel300">
    <w:name w:val="ListLabel 300"/>
    <w:qFormat/>
    <w:rPr>
      <w:rFonts w:cs="Symbol"/>
      <w:lang w:val="pl-PL" w:eastAsia="en-US" w:bidi="ar-SA"/>
    </w:rPr>
  </w:style>
  <w:style w:type="character" w:styleId="ListLabel301">
    <w:name w:val="ListLabel 301"/>
    <w:qFormat/>
    <w:rPr>
      <w:rFonts w:ascii="Garamond" w:hAnsi="Garamond" w:cs="Symbol"/>
      <w:sz w:val="24"/>
    </w:rPr>
  </w:style>
  <w:style w:type="character" w:styleId="ListLabel302">
    <w:name w:val="ListLabel 302"/>
    <w:qFormat/>
    <w:rPr>
      <w:rFonts w:cs="Courier New"/>
    </w:rPr>
  </w:style>
  <w:style w:type="character" w:styleId="ListLabel303">
    <w:name w:val="ListLabel 303"/>
    <w:qFormat/>
    <w:rPr>
      <w:rFonts w:cs="Wingdings"/>
    </w:rPr>
  </w:style>
  <w:style w:type="character" w:styleId="ListLabel304">
    <w:name w:val="ListLabel 304"/>
    <w:qFormat/>
    <w:rPr>
      <w:rFonts w:cs="Symbol"/>
    </w:rPr>
  </w:style>
  <w:style w:type="character" w:styleId="ListLabel305">
    <w:name w:val="ListLabel 305"/>
    <w:qFormat/>
    <w:rPr>
      <w:rFonts w:cs="Courier New"/>
    </w:rPr>
  </w:style>
  <w:style w:type="character" w:styleId="ListLabel306">
    <w:name w:val="ListLabel 306"/>
    <w:qFormat/>
    <w:rPr>
      <w:rFonts w:cs="Wingdings"/>
    </w:rPr>
  </w:style>
  <w:style w:type="character" w:styleId="ListLabel307">
    <w:name w:val="ListLabel 307"/>
    <w:qFormat/>
    <w:rPr>
      <w:rFonts w:cs="Symbol"/>
    </w:rPr>
  </w:style>
  <w:style w:type="character" w:styleId="ListLabel308">
    <w:name w:val="ListLabel 308"/>
    <w:qFormat/>
    <w:rPr>
      <w:rFonts w:cs="Courier New"/>
    </w:rPr>
  </w:style>
  <w:style w:type="character" w:styleId="ListLabel309">
    <w:name w:val="ListLabel 309"/>
    <w:qFormat/>
    <w:rPr>
      <w:rFonts w:cs="Wingdings"/>
    </w:rPr>
  </w:style>
  <w:style w:type="character" w:styleId="ListLabel310">
    <w:name w:val="ListLabel 310"/>
    <w:qFormat/>
    <w:rPr>
      <w:rFonts w:ascii="Garamond" w:hAnsi="Garamond" w:cs="Calibri"/>
      <w:sz w:val="24"/>
      <w:szCs w:val="24"/>
    </w:rPr>
  </w:style>
  <w:style w:type="character" w:styleId="ListLabel311">
    <w:name w:val="ListLabel 311"/>
    <w:qFormat/>
    <w:rPr>
      <w:rFonts w:ascii="Garamond" w:hAnsi="Garamond"/>
      <w:sz w:val="24"/>
      <w:szCs w:val="24"/>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521b26"/>
    <w:pPr>
      <w:spacing w:lineRule="auto" w:line="240" w:before="0" w:after="0"/>
      <w:jc w:val="both"/>
    </w:pPr>
    <w:rPr>
      <w:rFonts w:ascii="Arial" w:hAnsi="Arial" w:eastAsia="Times New Roman" w:cs="Arial"/>
      <w:sz w:val="20"/>
      <w:szCs w:val="24"/>
      <w:lang w:eastAsia="pl-PL"/>
    </w:rPr>
  </w:style>
  <w:style w:type="paragraph" w:styleId="Lista">
    <w:name w:val="List"/>
    <w:basedOn w:val="Normal"/>
    <w:rsid w:val="008b6cda"/>
    <w:pPr>
      <w:suppressAutoHyphens w:val="true"/>
      <w:spacing w:lineRule="auto" w:line="240" w:before="0" w:after="0"/>
      <w:ind w:left="283" w:hanging="283"/>
    </w:pPr>
    <w:rPr>
      <w:rFonts w:ascii="Times New Roman" w:hAnsi="Times New Roman" w:eastAsia="Times New Roman"/>
      <w:sz w:val="24"/>
      <w:szCs w:val="24"/>
      <w:lang w:eastAsia="zh-CN"/>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
    <w:name w:val="Header"/>
    <w:basedOn w:val="Normal"/>
    <w:next w:val="Tretekstu"/>
    <w:link w:val="NagwekZnak"/>
    <w:uiPriority w:val="99"/>
    <w:unhideWhenUsed/>
    <w:rsid w:val="00941dbf"/>
    <w:pPr>
      <w:tabs>
        <w:tab w:val="clear" w:pos="708"/>
        <w:tab w:val="center" w:pos="4536" w:leader="none"/>
        <w:tab w:val="right" w:pos="9072" w:leader="none"/>
      </w:tabs>
    </w:pPr>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link w:val="AkapitzlistZnak"/>
    <w:uiPriority w:val="34"/>
    <w:qFormat/>
    <w:rsid w:val="00c41ef3"/>
    <w:pPr>
      <w:spacing w:before="0" w:after="200"/>
      <w:ind w:left="720" w:hanging="0"/>
      <w:contextualSpacing/>
    </w:pPr>
    <w:rPr/>
  </w:style>
  <w:style w:type="paragraph" w:styleId="Kolorowalistaakcent11" w:customStyle="1">
    <w:name w:val="Kolorowa lista — akcent 11"/>
    <w:basedOn w:val="Normal"/>
    <w:qFormat/>
    <w:rsid w:val="0047517a"/>
    <w:pPr>
      <w:suppressAutoHyphens w:val="true"/>
      <w:ind w:left="720" w:hanging="0"/>
    </w:pPr>
    <w:rPr>
      <w:rFonts w:ascii="Times New Roman" w:hAnsi="Times New Roman" w:eastAsia="Times New Roman"/>
      <w:sz w:val="20"/>
      <w:szCs w:val="20"/>
      <w:lang w:eastAsia="pl-PL"/>
    </w:rPr>
  </w:style>
  <w:style w:type="paragraph" w:styleId="Annotationtext">
    <w:name w:val="annotation text"/>
    <w:basedOn w:val="Normal"/>
    <w:link w:val="TekstkomentarzaZnak"/>
    <w:uiPriority w:val="99"/>
    <w:semiHidden/>
    <w:unhideWhenUsed/>
    <w:qFormat/>
    <w:rsid w:val="0055555b"/>
    <w:pPr/>
    <w:rPr>
      <w:sz w:val="20"/>
      <w:szCs w:val="20"/>
    </w:rPr>
  </w:style>
  <w:style w:type="paragraph" w:styleId="Annotationsubject">
    <w:name w:val="annotation subject"/>
    <w:basedOn w:val="Annotationtext"/>
    <w:next w:val="Annotationtext"/>
    <w:link w:val="TematkomentarzaZnak"/>
    <w:uiPriority w:val="99"/>
    <w:semiHidden/>
    <w:unhideWhenUsed/>
    <w:qFormat/>
    <w:rsid w:val="0055555b"/>
    <w:pPr/>
    <w:rPr>
      <w:b/>
      <w:bCs/>
    </w:rPr>
  </w:style>
  <w:style w:type="paragraph" w:styleId="BalloonText">
    <w:name w:val="Balloon Text"/>
    <w:basedOn w:val="Normal"/>
    <w:link w:val="TekstdymkaZnak"/>
    <w:uiPriority w:val="99"/>
    <w:semiHidden/>
    <w:unhideWhenUsed/>
    <w:qFormat/>
    <w:rsid w:val="0055555b"/>
    <w:pPr>
      <w:spacing w:lineRule="auto" w:line="240" w:before="0" w:after="0"/>
    </w:pPr>
    <w:rPr>
      <w:rFonts w:ascii="Tahoma" w:hAnsi="Tahoma"/>
      <w:sz w:val="16"/>
      <w:szCs w:val="16"/>
    </w:rPr>
  </w:style>
  <w:style w:type="paragraph" w:styleId="Ramkatxt" w:customStyle="1">
    <w:name w:val="ramka-txt"/>
    <w:basedOn w:val="Normal"/>
    <w:qFormat/>
    <w:rsid w:val="002f223c"/>
    <w:pPr>
      <w:spacing w:lineRule="auto" w:line="240" w:beforeAutospacing="1" w:afterAutospacing="1"/>
    </w:pPr>
    <w:rPr>
      <w:rFonts w:ascii="Times New Roman" w:hAnsi="Times New Roman" w:eastAsia="Times New Roman"/>
      <w:sz w:val="24"/>
      <w:szCs w:val="24"/>
      <w:lang w:eastAsia="pl-PL"/>
    </w:rPr>
  </w:style>
  <w:style w:type="paragraph" w:styleId="Default" w:customStyle="1">
    <w:name w:val="Default"/>
    <w:qFormat/>
    <w:rsid w:val="0055247d"/>
    <w:pPr>
      <w:widowControl/>
      <w:bidi w:val="0"/>
      <w:jc w:val="left"/>
    </w:pPr>
    <w:rPr>
      <w:rFonts w:ascii="Bookman Old Style" w:hAnsi="Bookman Old Style" w:eastAsia="Calibri" w:cs="Bookman Old Style"/>
      <w:color w:val="000000"/>
      <w:kern w:val="0"/>
      <w:sz w:val="24"/>
      <w:szCs w:val="24"/>
      <w:lang w:val="pl-PL" w:eastAsia="en-US" w:bidi="ar-SA"/>
    </w:rPr>
  </w:style>
  <w:style w:type="paragraph" w:styleId="Stopka">
    <w:name w:val="Footer"/>
    <w:basedOn w:val="Normal"/>
    <w:link w:val="StopkaZnak"/>
    <w:uiPriority w:val="99"/>
    <w:unhideWhenUsed/>
    <w:rsid w:val="00941dbf"/>
    <w:pPr>
      <w:tabs>
        <w:tab w:val="clear" w:pos="708"/>
        <w:tab w:val="center" w:pos="4536" w:leader="none"/>
        <w:tab w:val="right" w:pos="9072" w:leader="none"/>
      </w:tabs>
    </w:pPr>
    <w:rPr/>
  </w:style>
  <w:style w:type="paragraph" w:styleId="NormalWeb">
    <w:name w:val="Normal (Web)"/>
    <w:basedOn w:val="Normal"/>
    <w:qFormat/>
    <w:rsid w:val="00592e0f"/>
    <w:pPr>
      <w:spacing w:lineRule="auto" w:line="240" w:before="280" w:after="119"/>
    </w:pPr>
    <w:rPr>
      <w:rFonts w:ascii="Arial Unicode MS" w:hAnsi="Arial Unicode MS" w:eastAsia="Arial Unicode MS" w:cs="Arial Unicode MS"/>
      <w:kern w:val="2"/>
      <w:sz w:val="24"/>
      <w:szCs w:val="24"/>
      <w:lang w:eastAsia="ar-SA"/>
    </w:rPr>
  </w:style>
  <w:style w:type="paragraph" w:styleId="Revision">
    <w:name w:val="Revision"/>
    <w:uiPriority w:val="99"/>
    <w:semiHidden/>
    <w:qFormat/>
    <w:rsid w:val="00954240"/>
    <w:pPr>
      <w:widowControl/>
      <w:bidi w:val="0"/>
      <w:jc w:val="left"/>
    </w:pPr>
    <w:rPr>
      <w:rFonts w:ascii="Calibri" w:hAnsi="Calibri" w:eastAsia="Calibri" w:cs="Times New Roman"/>
      <w:color w:val="auto"/>
      <w:kern w:val="0"/>
      <w:sz w:val="22"/>
      <w:szCs w:val="22"/>
      <w:lang w:val="pl-PL" w:eastAsia="en-US" w:bidi="ar-SA"/>
    </w:rPr>
  </w:style>
  <w:style w:type="paragraph" w:styleId="Przypiskocowy">
    <w:name w:val="Endnote Text"/>
    <w:basedOn w:val="Normal"/>
    <w:link w:val="TekstprzypisukocowegoZnak"/>
    <w:uiPriority w:val="99"/>
    <w:semiHidden/>
    <w:unhideWhenUsed/>
    <w:rsid w:val="005556e3"/>
    <w:pPr>
      <w:spacing w:lineRule="auto" w:line="240" w:before="0" w:after="0"/>
    </w:pPr>
    <w:rPr>
      <w:sz w:val="20"/>
      <w:szCs w:val="20"/>
    </w:rPr>
  </w:style>
  <w:style w:type="paragraph" w:styleId="Przypisdolny">
    <w:name w:val="Footnote Text"/>
    <w:basedOn w:val="Normal"/>
    <w:link w:val="TekstprzypisudolnegoZnak"/>
    <w:uiPriority w:val="99"/>
    <w:unhideWhenUsed/>
    <w:qFormat/>
    <w:rsid w:val="004e0308"/>
    <w:pPr>
      <w:suppressAutoHyphens w:val="true"/>
    </w:pPr>
    <w:rPr>
      <w:rFonts w:eastAsia="Droid Sans Fallback" w:cs="Calibri"/>
      <w:kern w:val="2"/>
      <w:sz w:val="20"/>
      <w:szCs w:val="20"/>
      <w:lang w:eastAsia="ar-SA"/>
    </w:rPr>
  </w:style>
  <w:style w:type="paragraph" w:styleId="Standard" w:customStyle="1">
    <w:name w:val="Standard"/>
    <w:qFormat/>
    <w:rsid w:val="004e0308"/>
    <w:pPr>
      <w:widowControl/>
      <w:suppressAutoHyphens w:val="true"/>
      <w:bidi w:val="0"/>
      <w:jc w:val="left"/>
    </w:pPr>
    <w:rPr>
      <w:rFonts w:ascii="Times New Roman" w:hAnsi="Times New Roman" w:eastAsia="Times New Roman" w:cs="Times New Roman"/>
      <w:color w:val="auto"/>
      <w:kern w:val="2"/>
      <w:sz w:val="24"/>
      <w:szCs w:val="24"/>
      <w:lang w:val="pl-PL" w:eastAsia="ar-SA" w:bidi="ar-SA"/>
    </w:rPr>
  </w:style>
  <w:style w:type="paragraph" w:styleId="Tytu1" w:customStyle="1">
    <w:name w:val="Tytuł 1"/>
    <w:basedOn w:val="Standard"/>
    <w:next w:val="Standard"/>
    <w:qFormat/>
    <w:rsid w:val="004e0308"/>
    <w:pPr>
      <w:keepNext w:val="true"/>
      <w:tabs>
        <w:tab w:val="clear" w:pos="708"/>
        <w:tab w:val="left" w:pos="720" w:leader="none"/>
      </w:tabs>
      <w:ind w:left="720" w:hanging="720"/>
    </w:pPr>
    <w:rPr>
      <w:b/>
      <w:bCs/>
    </w:rPr>
  </w:style>
  <w:style w:type="paragraph" w:styleId="Tekstpodstawowy22" w:customStyle="1">
    <w:name w:val="Tekst podstawowy 22"/>
    <w:basedOn w:val="Normal"/>
    <w:qFormat/>
    <w:rsid w:val="004e0308"/>
    <w:pPr>
      <w:suppressAutoHyphens w:val="true"/>
      <w:spacing w:lineRule="auto" w:line="480" w:before="0" w:after="120"/>
    </w:pPr>
    <w:rPr>
      <w:rFonts w:eastAsia="Droid Sans Fallback" w:cs="Calibri"/>
      <w:kern w:val="2"/>
      <w:lang w:eastAsia="ar-SA"/>
    </w:rPr>
  </w:style>
  <w:style w:type="paragraph" w:styleId="HTMLPreformatted">
    <w:name w:val="HTML Preformatted"/>
    <w:basedOn w:val="Normal"/>
    <w:qFormat/>
    <w:rsid w:val="00cc0fc4"/>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pl-PL"/>
    </w:rPr>
  </w:style>
  <w:style w:type="paragraph" w:styleId="Nagwek11" w:customStyle="1">
    <w:name w:val="Nagłówek 11"/>
    <w:basedOn w:val="Normal"/>
    <w:qFormat/>
    <w:rsid w:val="00546d91"/>
    <w:pPr>
      <w:keepNext w:val="true"/>
      <w:spacing w:lineRule="auto" w:line="240" w:before="0" w:after="0"/>
      <w:outlineLvl w:val="0"/>
    </w:pPr>
    <w:rPr>
      <w:rFonts w:ascii="Times New Roman" w:hAnsi="Times New Roman" w:eastAsia="Times New Roman"/>
      <w:color w:val="00000A"/>
      <w:sz w:val="32"/>
      <w:szCs w:val="32"/>
      <w:lang w:eastAsia="pl-PL"/>
    </w:rPr>
  </w:style>
  <w:style w:type="paragraph" w:styleId="PlainText">
    <w:name w:val="Plain Text"/>
    <w:basedOn w:val="Normal"/>
    <w:link w:val="ZwykytekstZnak"/>
    <w:qFormat/>
    <w:rsid w:val="00546d91"/>
    <w:pPr>
      <w:spacing w:lineRule="auto" w:line="240" w:before="0" w:after="0"/>
    </w:pPr>
    <w:rPr>
      <w:rFonts w:ascii="Courier New" w:hAnsi="Courier New" w:eastAsia="Times New Roman"/>
      <w:sz w:val="20"/>
      <w:szCs w:val="20"/>
      <w:lang w:eastAsia="pl-PL"/>
    </w:rPr>
  </w:style>
  <w:style w:type="paragraph" w:styleId="BodyText2">
    <w:name w:val="Body Text 2"/>
    <w:basedOn w:val="Normal"/>
    <w:link w:val="Tekstpodstawowy2Znak"/>
    <w:uiPriority w:val="99"/>
    <w:semiHidden/>
    <w:unhideWhenUsed/>
    <w:qFormat/>
    <w:rsid w:val="007a4a1d"/>
    <w:pPr>
      <w:spacing w:lineRule="auto" w:line="480" w:before="0" w:after="120"/>
    </w:pPr>
    <w:rPr/>
  </w:style>
  <w:style w:type="paragraph" w:styleId="BodyTextIndent2">
    <w:name w:val="Body Text Indent 2"/>
    <w:basedOn w:val="Normal"/>
    <w:link w:val="Tekstpodstawowywcity2Znak"/>
    <w:uiPriority w:val="99"/>
    <w:semiHidden/>
    <w:unhideWhenUsed/>
    <w:qFormat/>
    <w:rsid w:val="007a4a1d"/>
    <w:pPr>
      <w:spacing w:lineRule="auto" w:line="480" w:before="0" w:after="120"/>
      <w:ind w:left="283" w:hanging="0"/>
    </w:pPr>
    <w:rPr/>
  </w:style>
  <w:style w:type="paragraph" w:styleId="BodyText3">
    <w:name w:val="Body Text 3"/>
    <w:basedOn w:val="Normal"/>
    <w:link w:val="Tekstpodstawowy3Znak"/>
    <w:uiPriority w:val="99"/>
    <w:unhideWhenUsed/>
    <w:qFormat/>
    <w:rsid w:val="007a4a1d"/>
    <w:pPr>
      <w:spacing w:before="0" w:after="120"/>
    </w:pPr>
    <w:rPr>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pzwierzyn@o2.pl" TargetMode="External"/><Relationship Id="rId3" Type="http://schemas.openxmlformats.org/officeDocument/2006/relationships/hyperlink" Target="mailto:spzwierzyn" TargetMode="External"/><Relationship Id="rId4" Type="http://schemas.openxmlformats.org/officeDocument/2006/relationships/hyperlink" Target="mailto:spzwierzyn@o2.pl"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6E6C9-45E1-43D7-AEE8-9522549AA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Application>LibreOffice/6.2.0.3$Windows_x86 LibreOffice_project/98c6a8a1c6c7b144ce3cc729e34964b47ce25d62</Application>
  <Pages>13</Pages>
  <Words>3819</Words>
  <Characters>24677</Characters>
  <CharactersWithSpaces>28554</CharactersWithSpaces>
  <Paragraphs>220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2021-12-03T15:55:00Z</dcterms:created>
  <dc:creator>Józef Dębski</dc:creator>
  <dc:description/>
  <dc:language>pl-PL</dc:language>
  <cp:lastModifiedBy/>
  <cp:lastPrinted>2018-07-13T11:18:00Z</cp:lastPrinted>
  <dcterms:modified xsi:type="dcterms:W3CDTF">2022-05-04T07:54:55Z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