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0766" w14:textId="7B462DCB" w:rsidR="00302F9A" w:rsidRPr="00302F9A" w:rsidRDefault="00302F9A" w:rsidP="00302F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2F9A">
        <w:rPr>
          <w:rFonts w:ascii="Times New Roman" w:hAnsi="Times New Roman" w:cs="Times New Roman"/>
          <w:b/>
          <w:bCs/>
          <w:sz w:val="24"/>
          <w:szCs w:val="24"/>
        </w:rPr>
        <w:t>Klasa 4</w:t>
      </w:r>
      <w:r w:rsidRPr="00302F9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02F9A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Pr="00302F9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02F9A"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100A7ED8" w14:textId="77777777" w:rsidR="00302F9A" w:rsidRPr="00302F9A" w:rsidRDefault="00302F9A" w:rsidP="00302F9A">
      <w:pPr>
        <w:rPr>
          <w:rFonts w:ascii="Times New Roman" w:hAnsi="Times New Roman" w:cs="Times New Roman"/>
          <w:sz w:val="24"/>
          <w:szCs w:val="24"/>
        </w:rPr>
      </w:pPr>
      <w:r w:rsidRPr="00302F9A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302F9A">
        <w:rPr>
          <w:rFonts w:ascii="Times New Roman" w:hAnsi="Times New Roman" w:cs="Times New Roman"/>
          <w:sz w:val="24"/>
          <w:szCs w:val="24"/>
        </w:rPr>
        <w:t xml:space="preserve"> Warunki życia w wodzie.</w:t>
      </w:r>
    </w:p>
    <w:p w14:paraId="7DB0CD14" w14:textId="77777777" w:rsidR="00302F9A" w:rsidRPr="00302F9A" w:rsidRDefault="00302F9A" w:rsidP="00302F9A">
      <w:pPr>
        <w:rPr>
          <w:rFonts w:ascii="Times New Roman" w:hAnsi="Times New Roman" w:cs="Times New Roman"/>
          <w:sz w:val="24"/>
          <w:szCs w:val="24"/>
        </w:rPr>
      </w:pPr>
      <w:r w:rsidRPr="00302F9A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302F9A">
        <w:rPr>
          <w:rFonts w:ascii="Times New Roman" w:hAnsi="Times New Roman" w:cs="Times New Roman"/>
          <w:sz w:val="24"/>
          <w:szCs w:val="24"/>
        </w:rPr>
        <w:t xml:space="preserve">: uczeń </w:t>
      </w:r>
    </w:p>
    <w:p w14:paraId="02B86ED8" w14:textId="77777777" w:rsidR="00302F9A" w:rsidRPr="00302F9A" w:rsidRDefault="00302F9A" w:rsidP="00302F9A">
      <w:pPr>
        <w:rPr>
          <w:rFonts w:ascii="Times New Roman" w:hAnsi="Times New Roman" w:cs="Times New Roman"/>
          <w:sz w:val="24"/>
          <w:szCs w:val="24"/>
        </w:rPr>
      </w:pPr>
      <w:r w:rsidRPr="00302F9A">
        <w:rPr>
          <w:rFonts w:ascii="Times New Roman" w:hAnsi="Times New Roman" w:cs="Times New Roman"/>
          <w:sz w:val="24"/>
          <w:szCs w:val="24"/>
        </w:rPr>
        <w:t xml:space="preserve">- podaje trzy przystosowania ryb do życia w wodzie </w:t>
      </w:r>
    </w:p>
    <w:p w14:paraId="788105FE" w14:textId="77777777" w:rsidR="00302F9A" w:rsidRPr="00302F9A" w:rsidRDefault="00302F9A" w:rsidP="00302F9A">
      <w:pPr>
        <w:rPr>
          <w:rFonts w:ascii="Times New Roman" w:hAnsi="Times New Roman" w:cs="Times New Roman"/>
          <w:sz w:val="24"/>
          <w:szCs w:val="24"/>
        </w:rPr>
      </w:pPr>
      <w:r w:rsidRPr="00302F9A">
        <w:rPr>
          <w:rFonts w:ascii="Times New Roman" w:hAnsi="Times New Roman" w:cs="Times New Roman"/>
          <w:sz w:val="24"/>
          <w:szCs w:val="24"/>
        </w:rPr>
        <w:t>- wymienia dwa przykłady innych przystosowań organizmów do życia w wodzie</w:t>
      </w:r>
    </w:p>
    <w:p w14:paraId="08CFE3F4" w14:textId="77777777" w:rsidR="00302F9A" w:rsidRPr="00302F9A" w:rsidRDefault="00302F9A" w:rsidP="00302F9A">
      <w:pPr>
        <w:rPr>
          <w:rFonts w:ascii="Times New Roman" w:hAnsi="Times New Roman" w:cs="Times New Roman"/>
          <w:sz w:val="24"/>
          <w:szCs w:val="24"/>
        </w:rPr>
      </w:pPr>
      <w:r w:rsidRPr="00302F9A">
        <w:rPr>
          <w:rFonts w:ascii="Times New Roman" w:hAnsi="Times New Roman" w:cs="Times New Roman"/>
          <w:sz w:val="24"/>
          <w:szCs w:val="24"/>
        </w:rPr>
        <w:t xml:space="preserve">- omawia, na przykładach, przystosowania roślin do ruchu wód </w:t>
      </w:r>
    </w:p>
    <w:p w14:paraId="2A68C9CE" w14:textId="77777777" w:rsidR="00302F9A" w:rsidRPr="00302F9A" w:rsidRDefault="00302F9A" w:rsidP="00302F9A">
      <w:pPr>
        <w:rPr>
          <w:rFonts w:ascii="Times New Roman" w:hAnsi="Times New Roman" w:cs="Times New Roman"/>
          <w:sz w:val="24"/>
          <w:szCs w:val="24"/>
        </w:rPr>
      </w:pPr>
      <w:r w:rsidRPr="00302F9A">
        <w:rPr>
          <w:rFonts w:ascii="Times New Roman" w:hAnsi="Times New Roman" w:cs="Times New Roman"/>
          <w:sz w:val="24"/>
          <w:szCs w:val="24"/>
        </w:rPr>
        <w:t xml:space="preserve">- omawia sposób pobierania tlenu przez organizmy wodne </w:t>
      </w:r>
    </w:p>
    <w:p w14:paraId="1112A63A" w14:textId="77777777" w:rsidR="00302F9A" w:rsidRPr="00302F9A" w:rsidRDefault="00302F9A" w:rsidP="00302F9A">
      <w:pPr>
        <w:rPr>
          <w:rFonts w:ascii="Times New Roman" w:hAnsi="Times New Roman" w:cs="Times New Roman"/>
          <w:sz w:val="24"/>
          <w:szCs w:val="24"/>
        </w:rPr>
      </w:pPr>
    </w:p>
    <w:p w14:paraId="137FB000" w14:textId="77777777" w:rsidR="00302F9A" w:rsidRPr="00302F9A" w:rsidRDefault="00302F9A" w:rsidP="00302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F9A">
        <w:rPr>
          <w:rFonts w:ascii="Times New Roman" w:hAnsi="Times New Roman" w:cs="Times New Roman"/>
          <w:spacing w:val="5"/>
          <w:sz w:val="24"/>
          <w:szCs w:val="24"/>
        </w:rPr>
        <w:t>Przeczytajcie proszę temat z podręcznika (część już przerabialiśmy na ostatniej lekcji).</w:t>
      </w:r>
      <w:r w:rsidRPr="00302F9A">
        <w:rPr>
          <w:rFonts w:ascii="Times New Roman" w:hAnsi="Times New Roman" w:cs="Times New Roman"/>
          <w:spacing w:val="5"/>
          <w:sz w:val="24"/>
          <w:szCs w:val="24"/>
        </w:rPr>
        <w:br/>
        <w:t>Wykonajcie ćwiczenia na stronach 101 i 102- nie wysyłajcie.</w:t>
      </w:r>
      <w:r w:rsidRPr="00302F9A">
        <w:rPr>
          <w:rFonts w:ascii="Times New Roman" w:hAnsi="Times New Roman" w:cs="Times New Roman"/>
          <w:spacing w:val="5"/>
          <w:sz w:val="24"/>
          <w:szCs w:val="24"/>
        </w:rPr>
        <w:br/>
        <w:t>Pozdrawiam</w:t>
      </w:r>
    </w:p>
    <w:p w14:paraId="5E2F8D51" w14:textId="7C647AB2" w:rsidR="005B7218" w:rsidRPr="00302F9A" w:rsidRDefault="00302F9A">
      <w:pPr>
        <w:rPr>
          <w:rFonts w:ascii="Times New Roman" w:hAnsi="Times New Roman" w:cs="Times New Roman"/>
          <w:sz w:val="24"/>
          <w:szCs w:val="24"/>
        </w:rPr>
      </w:pPr>
      <w:r w:rsidRPr="00302F9A">
        <w:rPr>
          <w:rFonts w:ascii="Times New Roman" w:hAnsi="Times New Roman" w:cs="Times New Roman"/>
          <w:sz w:val="24"/>
          <w:szCs w:val="24"/>
        </w:rPr>
        <w:t>DLA CHETNYCH:</w:t>
      </w:r>
    </w:p>
    <w:p w14:paraId="35C3F221" w14:textId="0457A57F" w:rsidR="00302F9A" w:rsidRPr="00302F9A" w:rsidRDefault="00302F9A">
      <w:pPr>
        <w:rPr>
          <w:rFonts w:ascii="Times New Roman" w:hAnsi="Times New Roman" w:cs="Times New Roman"/>
          <w:sz w:val="24"/>
          <w:szCs w:val="24"/>
        </w:rPr>
      </w:pPr>
      <w:r w:rsidRPr="00302F9A">
        <w:rPr>
          <w:rFonts w:ascii="Times New Roman" w:hAnsi="Times New Roman" w:cs="Times New Roman"/>
          <w:sz w:val="24"/>
          <w:szCs w:val="24"/>
        </w:rPr>
        <w:t>Jeśli masz ochotę na więcej, zerknij tutaj:</w:t>
      </w:r>
    </w:p>
    <w:p w14:paraId="3174BADA" w14:textId="562235CF" w:rsidR="00302F9A" w:rsidRDefault="00302F9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02F9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https://epodreczniki.pl/a/jak-zyje-sie-pod-woda/D14IIxXh4</w:t>
        </w:r>
      </w:hyperlink>
    </w:p>
    <w:p w14:paraId="7977250E" w14:textId="77777777" w:rsidR="00302F9A" w:rsidRDefault="00302F9A"/>
    <w:sectPr w:rsidR="0030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D2"/>
    <w:rsid w:val="00302F9A"/>
    <w:rsid w:val="004C6DD2"/>
    <w:rsid w:val="005B721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BAEE"/>
  <w15:chartTrackingRefBased/>
  <w15:docId w15:val="{705454AE-98A7-4938-A5A4-38463347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jak-zyje-sie-pod-woda/D14IIxX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2020-05-04T14:59:00Z</dcterms:created>
  <dcterms:modified xsi:type="dcterms:W3CDTF">2020-05-04T15:02:00Z</dcterms:modified>
</cp:coreProperties>
</file>