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7" w:rsidRPr="00A11DF2" w:rsidRDefault="001B26D7" w:rsidP="001B26D7">
      <w:pPr>
        <w:pBdr>
          <w:bottom w:val="single" w:sz="12" w:space="1" w:color="auto"/>
        </w:pBdr>
        <w:shd w:val="clear" w:color="auto" w:fill="FFFFFF"/>
        <w:spacing w:line="360" w:lineRule="auto"/>
        <w:ind w:left="77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A11DF2">
        <w:rPr>
          <w:rFonts w:asciiTheme="minorHAnsi" w:hAnsiTheme="minorHAnsi" w:cstheme="minorHAnsi"/>
          <w:bCs/>
          <w:iCs/>
          <w:sz w:val="24"/>
          <w:szCs w:val="24"/>
        </w:rPr>
        <w:t>Szkoła Podstawowa Nr 2 im. Mikołaja Kopernika w Olecku</w:t>
      </w: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57781F" w:rsidRPr="001B26D7" w:rsidRDefault="00E3137B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 w:rsidRPr="001B26D7">
        <w:rPr>
          <w:b/>
          <w:color w:val="000000"/>
          <w:sz w:val="36"/>
          <w:szCs w:val="36"/>
        </w:rPr>
        <w:t>PRZEDMIOTOWE ZASADY</w:t>
      </w:r>
      <w:r w:rsidR="000707E8" w:rsidRPr="001B26D7">
        <w:rPr>
          <w:b/>
          <w:color w:val="000000"/>
          <w:sz w:val="36"/>
          <w:szCs w:val="36"/>
        </w:rPr>
        <w:t xml:space="preserve"> O</w:t>
      </w:r>
      <w:r w:rsidR="001B26D7" w:rsidRPr="001B26D7">
        <w:rPr>
          <w:b/>
          <w:color w:val="000000"/>
          <w:sz w:val="36"/>
          <w:szCs w:val="36"/>
        </w:rPr>
        <w:t xml:space="preserve">CENIANIA Z JĘZYKA ANGIELSKIEGO </w:t>
      </w:r>
      <w:r w:rsidR="000707E8" w:rsidRPr="001B26D7">
        <w:rPr>
          <w:b/>
          <w:color w:val="000000"/>
          <w:sz w:val="36"/>
          <w:szCs w:val="36"/>
        </w:rPr>
        <w:t xml:space="preserve">W KLASACH I-III </w:t>
      </w:r>
    </w:p>
    <w:p w:rsidR="0057781F" w:rsidRPr="001B26D7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6"/>
          <w:szCs w:val="36"/>
        </w:rPr>
      </w:pP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KONTRAKT Z UCZNIAMI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uczeń jest oceniany zgodnie z zasadami sprawiedliwości.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uczeń powinien otrzymać w ciągu semestru minimum 6 ocen.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klasowe są obowiązkowe.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klasowe są zapowiadane z co najmniej tygodniowym wyprzedzeniem i podawany jest zakres sprawdzanych umiejętności i wiedzy.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Krótkie sprawdziany nie muszą być zapowiadane.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nie obecny na pracy klasowej powinien ją napisać w terminie uzgodnionym </w:t>
      </w:r>
      <w:r>
        <w:rPr>
          <w:color w:val="000000"/>
          <w:sz w:val="24"/>
          <w:szCs w:val="24"/>
        </w:rPr>
        <w:br/>
        <w:t xml:space="preserve">z nauczycielem.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ma prawo poprawić każdą ocenę niedostateczną  - nie więcej niż 4 oceny w ciągu semestru. Poprawa jest dobrowolna i odbywa się w terminie ustalonym przez nauczyciela. Uczeń poprawia ocenę tylko raz.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Uczeń, który opuścił lekcje, ma obowiązek nadrobić braki w wiadomościach, zapisach lekcyjnych </w:t>
      </w:r>
      <w:r w:rsidR="00E3137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pracach domowych w ćwiczeniach lub wypracowaniach. W przypadku dłuższej niż tydzień nieobecności termin uzupełnienia braków należy ustalić z nauczycielem. </w:t>
      </w:r>
    </w:p>
    <w:p w:rsidR="0057781F" w:rsidRDefault="000707E8" w:rsidP="001B26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prawo do</w:t>
      </w:r>
      <w:r>
        <w:rPr>
          <w:b/>
          <w:color w:val="000000"/>
          <w:sz w:val="24"/>
          <w:szCs w:val="24"/>
        </w:rPr>
        <w:t xml:space="preserve"> trzykrotnego</w:t>
      </w:r>
      <w:r>
        <w:rPr>
          <w:color w:val="000000"/>
          <w:sz w:val="24"/>
          <w:szCs w:val="24"/>
        </w:rPr>
        <w:t xml:space="preserve"> w ciągu semestru zgłoszenia nieprzygotowania do lekcji, </w:t>
      </w:r>
      <w:r w:rsidR="00E3137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za wyjątkiem wcześniej zapowiedzianych prac klasowych i sprawdzianów. Uczeń zgłasza nieprzygotowanie przed rozpoczęciem lekcji. Przez nieprzygotowanie do lekcji rozumiemy: brak pracy domowej, niegotowość do odpowiedzi, brak pomocy potrzebnych do lekcji. 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7781F" w:rsidRDefault="000707E8" w:rsidP="001B26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Rok szkolny dzieli się na dwa semestry.</w:t>
      </w:r>
    </w:p>
    <w:p w:rsidR="0057781F" w:rsidRDefault="000707E8" w:rsidP="001B26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Sposoby oceniania: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Na lekcjach  języka angielskiego bieżące, semestralne oraz</w:t>
      </w:r>
      <w:r w:rsidRPr="00433F16">
        <w:rPr>
          <w:sz w:val="24"/>
          <w:szCs w:val="24"/>
        </w:rPr>
        <w:t>roczne</w:t>
      </w:r>
      <w:r>
        <w:rPr>
          <w:color w:val="000000"/>
          <w:sz w:val="24"/>
          <w:szCs w:val="24"/>
        </w:rPr>
        <w:t>postępy uczniów mierzy się za pomocą ocen od 1 – 6.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</w:p>
    <w:p w:rsidR="0057781F" w:rsidRPr="001B26D7" w:rsidRDefault="000707E8" w:rsidP="001B26D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 w:rsidRPr="001B26D7">
        <w:rPr>
          <w:b/>
          <w:color w:val="000000"/>
          <w:sz w:val="24"/>
          <w:szCs w:val="24"/>
        </w:rPr>
        <w:t>Ocena bieżąca</w:t>
      </w:r>
      <w:r w:rsidRPr="001B26D7">
        <w:rPr>
          <w:color w:val="000000"/>
          <w:sz w:val="24"/>
          <w:szCs w:val="24"/>
        </w:rPr>
        <w:t xml:space="preserve"> – wskazuje dobre i słabe strony ucznia. Dokonywana jest poprzez:</w:t>
      </w:r>
    </w:p>
    <w:p w:rsidR="0057781F" w:rsidRDefault="000707E8" w:rsidP="001B26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ind w:hanging="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od 1 do 6</w:t>
      </w:r>
    </w:p>
    <w:p w:rsidR="0057781F" w:rsidRDefault="000707E8" w:rsidP="001B2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wspaniale – uczeń wykonał zadanie o wysokim stopniu trudności ; uczeń wykonał zadanie w całości prawidłowo (6)</w:t>
      </w:r>
    </w:p>
    <w:p w:rsidR="0057781F" w:rsidRDefault="000707E8" w:rsidP="001B2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ładnie – uczeń wykonując zadanie popełnił niewiele błędów (5)</w:t>
      </w:r>
    </w:p>
    <w:p w:rsidR="0057781F" w:rsidRDefault="000707E8" w:rsidP="001B2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postaraj się – uczeń wykonując zadanie popełnił liczne błędy (4)</w:t>
      </w:r>
    </w:p>
    <w:p w:rsidR="0057781F" w:rsidRDefault="000707E8" w:rsidP="001B2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pomyśl – uczeń prawie w całości wykonał zadanie błędnie (3)</w:t>
      </w:r>
    </w:p>
    <w:p w:rsidR="0057781F" w:rsidRDefault="000707E8" w:rsidP="001B2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pracuj więcej – uczeń nie podjął próby wykonania zadania (2)</w:t>
      </w:r>
    </w:p>
    <w:p w:rsidR="0057781F" w:rsidRDefault="000707E8" w:rsidP="001B26D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komentarz werbalny</w:t>
      </w:r>
    </w:p>
    <w:p w:rsidR="0057781F" w:rsidRDefault="000707E8" w:rsidP="001B26D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komentarz pisemny</w:t>
      </w:r>
    </w:p>
    <w:p w:rsidR="0057781F" w:rsidRDefault="000707E8" w:rsidP="001B26D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dodatkowa motywacja w postaci narysowania „buźki”, postawienie stempelka.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tabs>
          <w:tab w:val="left" w:pos="2020"/>
        </w:tabs>
        <w:spacing w:line="276" w:lineRule="auto"/>
        <w:rPr>
          <w:color w:val="000000"/>
          <w:sz w:val="24"/>
          <w:szCs w:val="24"/>
        </w:rPr>
      </w:pPr>
    </w:p>
    <w:p w:rsidR="0057781F" w:rsidRPr="001B26D7" w:rsidRDefault="000707E8" w:rsidP="001B26D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1B26D7">
        <w:rPr>
          <w:b/>
          <w:color w:val="000000"/>
          <w:sz w:val="24"/>
          <w:szCs w:val="24"/>
        </w:rPr>
        <w:t>Ocena półroczna</w:t>
      </w:r>
      <w:r w:rsidRPr="001B26D7">
        <w:rPr>
          <w:color w:val="000000"/>
          <w:sz w:val="24"/>
          <w:szCs w:val="24"/>
        </w:rPr>
        <w:t xml:space="preserve"> – jest wynikiem półrocznej obserwacji </w:t>
      </w:r>
      <w:r w:rsidRPr="001B26D7">
        <w:rPr>
          <w:sz w:val="24"/>
          <w:szCs w:val="24"/>
        </w:rPr>
        <w:t>oraz osiągnięć zdobytych przez ucznia. Ocena ta jest skierowana do dziecka i jego rodziców w formie ocen w skali od 1-6.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 wystawianiu oceny </w:t>
      </w:r>
      <w:r w:rsidR="00433F16">
        <w:rPr>
          <w:color w:val="000000"/>
          <w:sz w:val="24"/>
          <w:szCs w:val="24"/>
        </w:rPr>
        <w:t>półrocznej</w:t>
      </w:r>
      <w:r>
        <w:rPr>
          <w:color w:val="000000"/>
          <w:sz w:val="24"/>
          <w:szCs w:val="24"/>
        </w:rPr>
        <w:t xml:space="preserve"> nauczyciel bierze pod uwagę: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średnią ocen za pracę na lekcji i zadania domowe, za prace projektowe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średnią ocen za wypowiedzi ustne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średnią ocen za sprawdziany i prace klasowe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postępy ucznia i wkład pracy w stosunku do zdolności i warunków domowych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wykonanie zadań dodatkowych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Ocenie ucznia za jego pracę, będzie oprócz odpowiedniego określenia, towarzyszyć komentarz słowny, pisemny w zeszycie, pochwała ustna. Do </w:t>
      </w:r>
      <w:r w:rsidRPr="00433F16">
        <w:rPr>
          <w:sz w:val="24"/>
          <w:szCs w:val="24"/>
        </w:rPr>
        <w:t>badania</w:t>
      </w:r>
      <w:r>
        <w:rPr>
          <w:color w:val="000000"/>
          <w:sz w:val="24"/>
          <w:szCs w:val="24"/>
        </w:rPr>
        <w:t xml:space="preserve">osiągnięć szkolnych ucznia, jest niezbędna systematyczna obserwacja </w:t>
      </w:r>
      <w:r>
        <w:rPr>
          <w:color w:val="000000"/>
          <w:sz w:val="24"/>
          <w:szCs w:val="24"/>
        </w:rPr>
        <w:br/>
        <w:t>w ciągu roku szkolnego. Służą temu, między innymi, pisemne prace kontrolne, które obejmują zadania sprawdzające opanowanie poszczególnych umiejętności.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Są to:</w:t>
      </w:r>
    </w:p>
    <w:p w:rsidR="0057781F" w:rsidRDefault="000707E8" w:rsidP="001B2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kartkówki </w:t>
      </w:r>
      <w:r>
        <w:rPr>
          <w:color w:val="000000"/>
          <w:sz w:val="24"/>
          <w:szCs w:val="24"/>
        </w:rPr>
        <w:t>(trwają nie dłużej niż 15 minut, nie muszą być zapowiedziane, nauczyciel musi je sprawdzić w ciągu 5 dni);</w:t>
      </w:r>
    </w:p>
    <w:p w:rsidR="0057781F" w:rsidRDefault="000707E8" w:rsidP="001B2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prace klasowe </w:t>
      </w:r>
      <w:r>
        <w:rPr>
          <w:color w:val="000000"/>
          <w:sz w:val="24"/>
          <w:szCs w:val="24"/>
        </w:rPr>
        <w:t>(trwają od 30 – 45 minut, muszą być zapowiedziane z tygodniowym wyprzedzeniem, nauczyciel musi je sprawdzić i oddać w ciągu dwóch tygodni. Uczniowie prace te poprawiają wspólnie w klasie w dniu oddania.)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Prace klasowe</w:t>
      </w:r>
      <w:r>
        <w:rPr>
          <w:color w:val="000000"/>
          <w:sz w:val="24"/>
          <w:szCs w:val="24"/>
        </w:rPr>
        <w:t xml:space="preserve"> –testy dotyczą zawsze materiału </w:t>
      </w:r>
      <w:r w:rsidR="00433F16">
        <w:rPr>
          <w:color w:val="000000"/>
          <w:sz w:val="24"/>
          <w:szCs w:val="24"/>
        </w:rPr>
        <w:t>bieżącego</w:t>
      </w:r>
      <w:r>
        <w:rPr>
          <w:color w:val="000000"/>
          <w:sz w:val="24"/>
          <w:szCs w:val="24"/>
        </w:rPr>
        <w:t xml:space="preserve">. </w:t>
      </w:r>
      <w:r w:rsidR="00433F16">
        <w:rPr>
          <w:color w:val="000000"/>
          <w:sz w:val="24"/>
          <w:szCs w:val="24"/>
        </w:rPr>
        <w:t>Pozwalają</w:t>
      </w:r>
      <w:r>
        <w:rPr>
          <w:color w:val="000000"/>
          <w:sz w:val="24"/>
          <w:szCs w:val="24"/>
        </w:rPr>
        <w:t xml:space="preserve"> ocenić </w:t>
      </w:r>
      <w:r w:rsidR="00433F16">
        <w:rPr>
          <w:color w:val="000000"/>
          <w:sz w:val="24"/>
          <w:szCs w:val="24"/>
        </w:rPr>
        <w:t>osiągniecia</w:t>
      </w:r>
      <w:r>
        <w:rPr>
          <w:color w:val="000000"/>
          <w:sz w:val="24"/>
          <w:szCs w:val="24"/>
        </w:rPr>
        <w:t xml:space="preserve"> dziecka w danym okresie, sprzyjają rytmiczności pracy, sprawdzają trwałość zdobytych </w:t>
      </w:r>
      <w:r w:rsidR="00433F16">
        <w:rPr>
          <w:color w:val="000000"/>
          <w:sz w:val="24"/>
          <w:szCs w:val="24"/>
        </w:rPr>
        <w:t>umiejętności</w:t>
      </w:r>
      <w:r>
        <w:rPr>
          <w:color w:val="000000"/>
          <w:sz w:val="24"/>
          <w:szCs w:val="24"/>
        </w:rPr>
        <w:t xml:space="preserve">, </w:t>
      </w:r>
      <w:r w:rsidR="00433F16">
        <w:rPr>
          <w:color w:val="000000"/>
          <w:sz w:val="24"/>
          <w:szCs w:val="24"/>
        </w:rPr>
        <w:t>uwidaczniająpostępy</w:t>
      </w:r>
      <w:r>
        <w:rPr>
          <w:color w:val="000000"/>
          <w:sz w:val="24"/>
          <w:szCs w:val="24"/>
        </w:rPr>
        <w:t xml:space="preserve">, wykrywają problemy, uczą dziecko systematyczności, koncentracji, spostrzegawczości, są zapisem pracy dziecka. Dla nauczyciela </w:t>
      </w:r>
      <w:r w:rsidR="00433F16">
        <w:rPr>
          <w:color w:val="000000"/>
          <w:sz w:val="24"/>
          <w:szCs w:val="24"/>
        </w:rPr>
        <w:t>są</w:t>
      </w:r>
      <w:r>
        <w:rPr>
          <w:color w:val="000000"/>
          <w:sz w:val="24"/>
          <w:szCs w:val="24"/>
        </w:rPr>
        <w:t xml:space="preserve"> także wykładnikiem </w:t>
      </w:r>
      <w:r w:rsidR="00433F16">
        <w:rPr>
          <w:color w:val="000000"/>
          <w:sz w:val="24"/>
          <w:szCs w:val="24"/>
        </w:rPr>
        <w:t>efektywności</w:t>
      </w:r>
      <w:r>
        <w:rPr>
          <w:color w:val="000000"/>
          <w:sz w:val="24"/>
          <w:szCs w:val="24"/>
        </w:rPr>
        <w:t xml:space="preserve"> pracy, dla rodziców konkretna informacja o </w:t>
      </w:r>
      <w:r w:rsidR="00433F16">
        <w:rPr>
          <w:color w:val="000000"/>
          <w:sz w:val="24"/>
          <w:szCs w:val="24"/>
        </w:rPr>
        <w:t>osiągnieciach</w:t>
      </w:r>
      <w:r>
        <w:rPr>
          <w:color w:val="000000"/>
          <w:sz w:val="24"/>
          <w:szCs w:val="24"/>
        </w:rPr>
        <w:t>, funkcjonowaniu i zachowaniu dziecka.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klasowe i sprawdziany są  oceniane punktowo, a punkty są przeliczane na procenty: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97%- 100%</w:t>
      </w:r>
      <w:r>
        <w:rPr>
          <w:color w:val="000000"/>
          <w:sz w:val="24"/>
          <w:szCs w:val="24"/>
        </w:rPr>
        <w:t xml:space="preserve"> - ocena celująca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85-96%</w:t>
      </w:r>
      <w:r>
        <w:rPr>
          <w:color w:val="000000"/>
          <w:sz w:val="24"/>
          <w:szCs w:val="24"/>
        </w:rPr>
        <w:t xml:space="preserve"> - ocena bardzo dobra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75-84%</w:t>
      </w:r>
      <w:r>
        <w:rPr>
          <w:color w:val="000000"/>
          <w:sz w:val="24"/>
          <w:szCs w:val="24"/>
        </w:rPr>
        <w:t xml:space="preserve"> - ocena dobra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50-74%</w:t>
      </w:r>
      <w:r>
        <w:rPr>
          <w:color w:val="000000"/>
          <w:sz w:val="24"/>
          <w:szCs w:val="24"/>
        </w:rPr>
        <w:t xml:space="preserve"> - ocena dostateczna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30-49%</w:t>
      </w:r>
      <w:r>
        <w:rPr>
          <w:color w:val="000000"/>
          <w:sz w:val="24"/>
          <w:szCs w:val="24"/>
        </w:rPr>
        <w:t xml:space="preserve"> - ocena dopuszczająca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0 – 29% </w:t>
      </w:r>
      <w:r>
        <w:rPr>
          <w:color w:val="000000"/>
          <w:sz w:val="24"/>
          <w:szCs w:val="24"/>
        </w:rPr>
        <w:t>- wymaga dalszej pracy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:rsidR="0057781F" w:rsidRDefault="000707E8" w:rsidP="001B26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praca na lekcji:</w:t>
      </w:r>
    </w:p>
    <w:p w:rsidR="0057781F" w:rsidRDefault="000707E8" w:rsidP="001B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stopień samodzielności podczas wykonywania zadania,</w:t>
      </w:r>
    </w:p>
    <w:p w:rsidR="0057781F" w:rsidRDefault="000707E8" w:rsidP="001B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</w:t>
      </w:r>
      <w:r w:rsidR="00433F16">
        <w:rPr>
          <w:color w:val="000000"/>
          <w:sz w:val="24"/>
          <w:szCs w:val="24"/>
        </w:rPr>
        <w:t>osiągnieciarozwiązania</w:t>
      </w:r>
      <w:r>
        <w:rPr>
          <w:color w:val="000000"/>
          <w:sz w:val="24"/>
          <w:szCs w:val="24"/>
        </w:rPr>
        <w:t>,</w:t>
      </w:r>
    </w:p>
    <w:p w:rsidR="0057781F" w:rsidRDefault="00433F16" w:rsidP="001B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ćwiczenia</w:t>
      </w:r>
      <w:r w:rsidR="000707E8">
        <w:rPr>
          <w:color w:val="000000"/>
          <w:sz w:val="24"/>
          <w:szCs w:val="24"/>
        </w:rPr>
        <w:t xml:space="preserve"> praktyczne, wykonywane podczas </w:t>
      </w:r>
      <w:r>
        <w:rPr>
          <w:color w:val="000000"/>
          <w:sz w:val="24"/>
          <w:szCs w:val="24"/>
        </w:rPr>
        <w:t>zajęć</w:t>
      </w:r>
      <w:r w:rsidR="000707E8">
        <w:rPr>
          <w:color w:val="000000"/>
          <w:sz w:val="24"/>
          <w:szCs w:val="24"/>
        </w:rPr>
        <w:t>,</w:t>
      </w:r>
    </w:p>
    <w:p w:rsidR="0057781F" w:rsidRDefault="000707E8" w:rsidP="001B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odpowiedzi ustne (oprócz mówienia dzieci muszą zrozumieć polecenia nauczyciela </w:t>
      </w:r>
      <w:r>
        <w:rPr>
          <w:color w:val="000000"/>
          <w:sz w:val="24"/>
          <w:szCs w:val="24"/>
        </w:rPr>
        <w:br/>
        <w:t>i wypowiedzi swoich kolegów. Często niezbędne jest także zapisanie lub przeczytanie krótkiego tekstu)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odpowiedź na bodziec rysunkowy (np. Flashcards, story cards)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nauczyciel pyta: </w:t>
      </w:r>
      <w:r>
        <w:rPr>
          <w:i/>
          <w:color w:val="000000"/>
          <w:sz w:val="24"/>
          <w:szCs w:val="24"/>
        </w:rPr>
        <w:t>Isit ... ?</w:t>
      </w:r>
      <w:r>
        <w:rPr>
          <w:color w:val="000000"/>
          <w:sz w:val="24"/>
          <w:szCs w:val="24"/>
        </w:rPr>
        <w:t xml:space="preserve">, wskazując na przedmiot, a uczeń rozpoznaje słowo angielskie i udziela krótkiej odpowiedzi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nauczyciel pyta: </w:t>
      </w:r>
      <w:r>
        <w:rPr>
          <w:i/>
          <w:color w:val="000000"/>
          <w:sz w:val="24"/>
          <w:szCs w:val="24"/>
        </w:rPr>
        <w:t>What’sthis?</w:t>
      </w:r>
      <w:r>
        <w:rPr>
          <w:color w:val="000000"/>
          <w:sz w:val="24"/>
          <w:szCs w:val="24"/>
        </w:rPr>
        <w:t xml:space="preserve"> Wskazując na przedmiot, a uczeń wypowiada właściwy wyraz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dialogi w parach pod kontrolą nauczyciela – wyznaczone przez nauczyciela zadanie uczniowie wykonują </w:t>
      </w:r>
      <w:r w:rsidR="00E3137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parach, a prowadzący przysłuchuje się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odgrywanie dialogów lub scenek – uczniowie dostają czas na przygotowanie lub nauczenie się dialogu </w:t>
      </w:r>
      <w:r w:rsidR="00E3137B">
        <w:rPr>
          <w:color w:val="000000"/>
          <w:sz w:val="24"/>
          <w:szCs w:val="24"/>
        </w:rPr>
        <w:br/>
      </w:r>
      <w:bookmarkStart w:id="0" w:name="_GoBack"/>
      <w:bookmarkEnd w:id="0"/>
      <w:r>
        <w:rPr>
          <w:color w:val="000000"/>
          <w:sz w:val="24"/>
          <w:szCs w:val="24"/>
        </w:rPr>
        <w:t>i prezentują go przed klasą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zabawy pamięciowe – np. Sprawdzanie zapamiętanego słownictwa);</w:t>
      </w:r>
    </w:p>
    <w:p w:rsidR="0057781F" w:rsidRDefault="000707E8" w:rsidP="001B26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aktywność na lekcji,</w:t>
      </w:r>
    </w:p>
    <w:p w:rsidR="0057781F" w:rsidRDefault="000707E8" w:rsidP="001B26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w grupie,</w:t>
      </w:r>
    </w:p>
    <w:p w:rsidR="0057781F" w:rsidRDefault="000707E8" w:rsidP="001B26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domowe,</w:t>
      </w:r>
    </w:p>
    <w:p w:rsidR="0057781F" w:rsidRDefault="00433F16" w:rsidP="001B26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poprawność</w:t>
      </w:r>
      <w:r w:rsidR="000707E8">
        <w:rPr>
          <w:color w:val="000000"/>
          <w:sz w:val="24"/>
          <w:szCs w:val="24"/>
        </w:rPr>
        <w:t xml:space="preserve"> zadań w zeszycie ćwiczeń.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na lekcji może być wyrażona oceną, plusem lub minusem, albo wyrażoną ustną pochwałą lub upomnieniem.</w:t>
      </w:r>
    </w:p>
    <w:p w:rsidR="0057781F" w:rsidRDefault="000707E8" w:rsidP="001B2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prace pisemne</w:t>
      </w:r>
      <w:r>
        <w:rPr>
          <w:color w:val="000000"/>
          <w:sz w:val="24"/>
          <w:szCs w:val="24"/>
        </w:rPr>
        <w:t xml:space="preserve"> (prace samodzielne np. albumy, makiety, plansze informacyjne itp.)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Sprawdzając postępy w formie pisemnej nauczyciel kontroluje także sprawność słuchania i czytania.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przyporządkowanie usłyszanych słów obrazkom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słuchanie i zakreślanie rysunku prezentującego wymawiane słowo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słuchanie i pisanie wymawianej liczby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słuchanie i kolorowanie według wskazówek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słuchanie i określanie, co jest prawdą, a co nie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łączenie wyrazów z obrazkami, które je przedstawiają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słuchanie i wypełnianie tabeli, na podstawie słuchanego tekstu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słuchanie i zapisywanie kolejności prezentowanych opisów do obrazków w historyjce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wybieranie słów w celu uzupełnienia luk w tekście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rozwiązywanie krzyżówek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grupowanie wyrazów według kategorii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podpisywanie rysunków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uzupełnianie i przekształcanie zdań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poprawianie błędów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układanie rozsypanek w wyrazy lub zdania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pisanie kilku zdań o sobie</w:t>
      </w:r>
    </w:p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B26D7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57781F" w:rsidRDefault="001B26D7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A11DF2">
        <w:rPr>
          <w:rFonts w:asciiTheme="minorHAnsi" w:hAnsiTheme="minorHAnsi" w:cstheme="minorHAnsi"/>
          <w:b/>
          <w:sz w:val="28"/>
          <w:szCs w:val="28"/>
        </w:rPr>
        <w:t>Wymagania edukacyjne niezbędne do uzyskania poszczególnych śródrocznych i rocznych ocen klasyfikacyjnych</w:t>
      </w:r>
    </w:p>
    <w:tbl>
      <w:tblPr>
        <w:tblStyle w:val="a0"/>
        <w:tblW w:w="10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4"/>
        <w:gridCol w:w="1435"/>
        <w:gridCol w:w="1985"/>
        <w:gridCol w:w="2126"/>
        <w:gridCol w:w="2152"/>
        <w:gridCol w:w="2161"/>
      </w:tblGrid>
      <w:tr w:rsidR="0057781F" w:rsidTr="001B26D7">
        <w:trPr>
          <w:trHeight w:val="112"/>
        </w:trPr>
        <w:tc>
          <w:tcPr>
            <w:tcW w:w="374" w:type="dxa"/>
            <w:vAlign w:val="center"/>
          </w:tcPr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Słownictwo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Słuchanie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Mówienie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161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Pisanie</w:t>
            </w:r>
          </w:p>
        </w:tc>
      </w:tr>
      <w:tr w:rsidR="0057781F" w:rsidTr="001B26D7">
        <w:trPr>
          <w:trHeight w:val="112"/>
        </w:trPr>
        <w:tc>
          <w:tcPr>
            <w:tcW w:w="374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rozpoznaje i rozumie słowa w bajkach i historyjkach;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posiada bogaty zasób słownictwa;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umie zapisać słowa i pogrupować je w kategorie semantyczne, zestawić wyrazy przeciwstawne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 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uważnie słuchać czytanego tekstu, wypowiedzi innych osób, audycji itp.,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wyróżnić najważniejsze informacje z tekstu słuchanego.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Uczeń: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samodzielnie wypowiada się w uporządkowanej formie na tematy związane z przeżyciami i omawianą tematyką wieloma zwięzłymi zdaniami /3-5 zdań/,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wygłasza z pamięci wiersze z zastosowaniem odpowiedniej intonacji, tempa i pauz.</w:t>
            </w:r>
          </w:p>
        </w:tc>
        <w:tc>
          <w:tcPr>
            <w:tcW w:w="2152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czyta poprawnie, płynnie, intonuje głosem zdania pytające, wykrzyknikowe,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rozumie tekst po jednorazowym głośnym i cichym przeczytaniu.</w:t>
            </w:r>
          </w:p>
        </w:tc>
        <w:tc>
          <w:tcPr>
            <w:tcW w:w="2161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pisze poprawnie z pamięci i ze słuchu wyrazy i zdania,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samodzielnie pisze  krótki i prosty tekst(np. o sobie, swoich bliskich, rodzinie i kolegach).  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81F" w:rsidTr="001B26D7">
        <w:trPr>
          <w:trHeight w:val="399"/>
        </w:trPr>
        <w:tc>
          <w:tcPr>
            <w:tcW w:w="374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rozpoznaje i rozumie słowa w bajkach i historyjkach;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posiada bogaty zasób słownictwa;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wykonuje polecenia wydawane przez nauczyciela po angielsku;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reaguje całym ciałem na pojedyncze zwroty i wyrazy;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rozumie sens bajek i historyjek (przy pomocy obrazków i gestów);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rozumie wypowiedzi </w:t>
            </w:r>
            <w:r>
              <w:rPr>
                <w:color w:val="000000"/>
                <w:sz w:val="24"/>
                <w:szCs w:val="24"/>
              </w:rPr>
              <w:lastRenderedPageBreak/>
              <w:t>kolegów w klasie oraz nagrania na kasetach audio;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powtarzać za nauczycielem lub nagraniem;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naśladować wymowę angielską;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umie się ładnie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wypowiedzieć.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umie nazwać i krótko opisać np. zwierzęta, ludzi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przedmioty;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-używa wybranych zwrotów i wyrażeń do komunikacji w </w:t>
            </w:r>
            <w:r>
              <w:rPr>
                <w:color w:val="000000"/>
                <w:sz w:val="24"/>
                <w:szCs w:val="24"/>
              </w:rPr>
              <w:lastRenderedPageBreak/>
              <w:t>klasie;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samodzielnie zadaje proste pytania nauczycielowi i kolegom w klasie.</w:t>
            </w:r>
          </w:p>
        </w:tc>
        <w:tc>
          <w:tcPr>
            <w:tcW w:w="2152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czyta pojedyncze wyrazy poprzez kojarzenie formy pisemnej języka z fonetyczną;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rozumie powtarzane często polecenia pisemne;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śledzi tekst czytany przez nauczyciela i potrafi wskazać na przeczytany wyraz;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czyta głośno i poprawnie prosty, krótki tekst.</w:t>
            </w:r>
          </w:p>
        </w:tc>
        <w:tc>
          <w:tcPr>
            <w:tcW w:w="2161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przepisuje  bezbłędnie pojedyncze wyrazy i zdania z tablicy;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wstawia wyrazy w luki w tekście na podstawie podanego wzoru;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pisze krótki i prosty tekst według przedstawionego wzoru;</w:t>
            </w:r>
            <w:r>
              <w:rPr>
                <w:i/>
                <w:color w:val="000000"/>
                <w:sz w:val="24"/>
                <w:szCs w:val="24"/>
              </w:rPr>
              <w:t>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samodzielnie pisze bardzo krótki i prosty tekst(np. o sobie, swoich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bliskich, rodzinie i kolegach).  </w:t>
            </w:r>
          </w:p>
        </w:tc>
      </w:tr>
      <w:tr w:rsidR="0057781F" w:rsidTr="001B26D7">
        <w:trPr>
          <w:trHeight w:val="26"/>
        </w:trPr>
        <w:tc>
          <w:tcPr>
            <w:tcW w:w="374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rozpoznaje i rozumie słowa w bajkach i historyjkach, choć nie wszystkie potrafi użyć;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zna podstawowe słownictwo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wykonuje polecenia wydawane przez nauczyciela po angielsku;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uczeń potrafi zazwyczaj zrozumieć ogólny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wypowiedzieć się w kilku zdaniach.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posługuje się w miarę poprawnym językiem, popełniając niekiedy zauważalne błędy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-potrafi omawiać tematy codzienne i niektóre tematy o charakterze bardziej złożonym</w:t>
            </w:r>
          </w:p>
        </w:tc>
        <w:tc>
          <w:tcPr>
            <w:tcW w:w="2152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czyta poprawnie;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wyszukuje w tekście określone fragmenty,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rozumie czytany tekst, potrafi go opowiedzieć.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popełnia błedy, które po wskazaniu potrafi samodzielnie poprawic,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potrafi wstawić brakujące wyrazy do tekstu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używa przeważnie prawidłowej pisowni i interpunkcji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781F" w:rsidTr="001B26D7">
        <w:trPr>
          <w:trHeight w:val="26"/>
        </w:trPr>
        <w:tc>
          <w:tcPr>
            <w:tcW w:w="374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nazwać przedmioty, rzeczy, zwierzęta,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których nazwy były wprowadzane i utrwalane na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lekcjach.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uczeń potrafi czasem zrozumieć ogólny sens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potrafi rozróżnić większość dźwięków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zazwyczaj zrozumieć polecenia nauczyciela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potrafi mówić spójnie z wyraźnym wahaniem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posługuje się częściowo poprawnym językiem, -popełniając sporo zauważalnych błędów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potrafi czasami w naturalny sposób zabierać głos, w rozmowie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można go zazwyczaj zrozumieć</w:t>
            </w:r>
          </w:p>
        </w:tc>
        <w:tc>
          <w:tcPr>
            <w:tcW w:w="2152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czyta pojedynczymi wyrazami,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ma kłopoty ze zrozumieniem czytanego tekstu,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potrafi napisać zadania zawierająca poprawne proste struktury i słownictwo;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zorganizować bardzo krótki tekst, który mógłby być bardziej spójny;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używa czasem nieprawidłowej pisowni i interpunkcji</w:t>
            </w:r>
          </w:p>
        </w:tc>
      </w:tr>
      <w:tr w:rsidR="0057781F" w:rsidTr="001B26D7">
        <w:trPr>
          <w:trHeight w:val="26"/>
        </w:trPr>
        <w:tc>
          <w:tcPr>
            <w:tcW w:w="374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ma kłopoty z przypominaniem sobie słów.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potrafi od czasu do czasu zrozumieć ogólny sens;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potrafi czasami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rozpoznać uczucia i reakcje mówiącego; 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potrafi rozróżnić niektóre dźwięki </w:t>
            </w:r>
          </w:p>
        </w:tc>
        <w:tc>
          <w:tcPr>
            <w:tcW w:w="2126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trudno zachęcić dziecko do wypowiadania się;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na pytania odpowiada jednym </w:t>
            </w:r>
            <w:r>
              <w:rPr>
                <w:color w:val="000000"/>
                <w:sz w:val="24"/>
                <w:szCs w:val="24"/>
              </w:rPr>
              <w:lastRenderedPageBreak/>
              <w:t>słowem.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ma jeszcze kłopoty z czytaniem;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głoskuje wyrazy, nie rozumie </w:t>
            </w:r>
            <w:r>
              <w:rPr>
                <w:color w:val="000000"/>
                <w:sz w:val="24"/>
                <w:szCs w:val="24"/>
              </w:rPr>
              <w:lastRenderedPageBreak/>
              <w:t>czytanego tekstu.</w:t>
            </w: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7781F" w:rsidRDefault="0057781F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Uczeń: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pisanie sprawia  jeszcze trochę trudności.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używa w większości </w:t>
            </w:r>
            <w:r>
              <w:rPr>
                <w:color w:val="000000"/>
                <w:sz w:val="24"/>
                <w:szCs w:val="24"/>
              </w:rPr>
              <w:lastRenderedPageBreak/>
              <w:t>nieprawidłowej pisowni i interpunkcji;</w:t>
            </w:r>
          </w:p>
          <w:p w:rsidR="0057781F" w:rsidRDefault="000707E8" w:rsidP="001B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przy przepisywaniu myli i gubi litery.</w:t>
            </w:r>
          </w:p>
        </w:tc>
      </w:tr>
    </w:tbl>
    <w:p w:rsidR="0057781F" w:rsidRDefault="0057781F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Opracowała: </w:t>
      </w:r>
    </w:p>
    <w:p w:rsidR="0057781F" w:rsidRDefault="000707E8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Diana Zawistowska</w:t>
      </w:r>
    </w:p>
    <w:p w:rsidR="00433F16" w:rsidRDefault="00433F16" w:rsidP="001B2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Małgorzata Żabicka - Bojar</w:t>
      </w:r>
    </w:p>
    <w:sectPr w:rsidR="00433F16" w:rsidSect="001B26D7">
      <w:footerReference w:type="even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6C" w:rsidRDefault="00CD636C">
      <w:r>
        <w:separator/>
      </w:r>
    </w:p>
  </w:endnote>
  <w:endnote w:type="continuationSeparator" w:id="1">
    <w:p w:rsidR="00CD636C" w:rsidRDefault="00CD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F" w:rsidRDefault="004C61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707E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7781F" w:rsidRDefault="00577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1F" w:rsidRDefault="004C61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0707E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B26D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57781F" w:rsidRDefault="00577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6C" w:rsidRDefault="00CD636C">
      <w:r>
        <w:separator/>
      </w:r>
    </w:p>
  </w:footnote>
  <w:footnote w:type="continuationSeparator" w:id="1">
    <w:p w:rsidR="00CD636C" w:rsidRDefault="00CD6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BD5"/>
    <w:multiLevelType w:val="multilevel"/>
    <w:tmpl w:val="FEB074DA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410F9B"/>
    <w:multiLevelType w:val="multilevel"/>
    <w:tmpl w:val="BA46C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237A8B"/>
    <w:multiLevelType w:val="multilevel"/>
    <w:tmpl w:val="FBA2FC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ED54F4"/>
    <w:multiLevelType w:val="multilevel"/>
    <w:tmpl w:val="D01C79CE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6475BD9"/>
    <w:multiLevelType w:val="multilevel"/>
    <w:tmpl w:val="AE3CCB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EB417AF"/>
    <w:multiLevelType w:val="hybridMultilevel"/>
    <w:tmpl w:val="EC60E65A"/>
    <w:lvl w:ilvl="0" w:tplc="DD4E9F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0E5"/>
    <w:multiLevelType w:val="multilevel"/>
    <w:tmpl w:val="4A701D74"/>
    <w:lvl w:ilvl="0">
      <w:start w:val="1"/>
      <w:numFmt w:val="bullet"/>
      <w:lvlText w:val=""/>
      <w:lvlJc w:val="left"/>
      <w:pPr>
        <w:ind w:left="0" w:firstLine="284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0CD31E7"/>
    <w:multiLevelType w:val="multilevel"/>
    <w:tmpl w:val="6EAA113E"/>
    <w:lvl w:ilvl="0">
      <w:start w:val="1"/>
      <w:numFmt w:val="bullet"/>
      <w:lvlText w:val="❖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2F906E3"/>
    <w:multiLevelType w:val="multilevel"/>
    <w:tmpl w:val="A85078BC"/>
    <w:lvl w:ilvl="0">
      <w:start w:val="1"/>
      <w:numFmt w:val="bullet"/>
      <w:lvlText w:val="o"/>
      <w:lvlJc w:val="left"/>
      <w:pPr>
        <w:ind w:left="644" w:hanging="359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EDE6DD0"/>
    <w:multiLevelType w:val="multilevel"/>
    <w:tmpl w:val="0CE40158"/>
    <w:lvl w:ilvl="0">
      <w:start w:val="1"/>
      <w:numFmt w:val="bullet"/>
      <w:lvlText w:val="⮚"/>
      <w:lvlJc w:val="left"/>
      <w:pPr>
        <w:ind w:left="0" w:firstLine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781F"/>
    <w:rsid w:val="000707E8"/>
    <w:rsid w:val="001B26D7"/>
    <w:rsid w:val="00433F16"/>
    <w:rsid w:val="004C612A"/>
    <w:rsid w:val="0057781F"/>
    <w:rsid w:val="00CD636C"/>
    <w:rsid w:val="00E3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612A"/>
  </w:style>
  <w:style w:type="paragraph" w:styleId="Nagwek1">
    <w:name w:val="heading 1"/>
    <w:basedOn w:val="Normalny"/>
    <w:next w:val="Normalny"/>
    <w:rsid w:val="004C6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C6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C6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C6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C61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C612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C61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C612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C6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61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61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2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2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6D7"/>
  </w:style>
  <w:style w:type="paragraph" w:styleId="Stopka">
    <w:name w:val="footer"/>
    <w:basedOn w:val="Normalny"/>
    <w:link w:val="StopkaZnak"/>
    <w:uiPriority w:val="99"/>
    <w:semiHidden/>
    <w:unhideWhenUsed/>
    <w:rsid w:val="001B2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6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User</cp:lastModifiedBy>
  <cp:revision>2</cp:revision>
  <dcterms:created xsi:type="dcterms:W3CDTF">2020-11-09T19:52:00Z</dcterms:created>
  <dcterms:modified xsi:type="dcterms:W3CDTF">2020-11-09T19:52:00Z</dcterms:modified>
</cp:coreProperties>
</file>