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E0FF7" w14:textId="38C80DF3" w:rsidR="00C27437" w:rsidRDefault="00092232" w:rsidP="000922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SZCZĘŚĆ BOŻE </w:t>
      </w:r>
      <w:r w:rsidRPr="0009223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DCBFA7E" w14:textId="4B21FC18" w:rsidR="00092232" w:rsidRDefault="00092232" w:rsidP="000922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natłoku informacji i zadań mam dziś krótko:</w:t>
      </w:r>
    </w:p>
    <w:p w14:paraId="4B0B2471" w14:textId="0A2B0631" w:rsidR="00EC7823" w:rsidRDefault="00EC7823" w:rsidP="000922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Cel:</w:t>
      </w:r>
      <w:r w:rsidR="00FA525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C7823">
        <w:rPr>
          <w:rFonts w:ascii="Times New Roman" w:hAnsi="Times New Roman" w:cs="Times New Roman"/>
          <w:sz w:val="28"/>
          <w:szCs w:val="28"/>
        </w:rPr>
        <w:t>Poznanie założeń i skutków reformy gregoriańskiej.</w:t>
      </w:r>
    </w:p>
    <w:p w14:paraId="14844192" w14:textId="5166565A" w:rsidR="00092232" w:rsidRPr="00EC7823" w:rsidRDefault="00092232" w:rsidP="00092232">
      <w:pPr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EC7823">
        <w:rPr>
          <w:rFonts w:ascii="Times New Roman" w:hAnsi="Times New Roman" w:cs="Times New Roman"/>
          <w:b/>
          <w:bCs/>
          <w:color w:val="7030A0"/>
          <w:sz w:val="28"/>
          <w:szCs w:val="28"/>
        </w:rPr>
        <w:t>Temat: Reforma gregoriańska.</w:t>
      </w:r>
    </w:p>
    <w:p w14:paraId="5E0BAC83" w14:textId="19BCCDA2" w:rsidR="00092232" w:rsidRDefault="00092232" w:rsidP="000922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Przeczytaj z podręcznika s.131 - 133:</w:t>
      </w:r>
    </w:p>
    <w:p w14:paraId="2E314BF1" w14:textId="2031810A" w:rsidR="00092232" w:rsidRPr="00EC7823" w:rsidRDefault="00FA5252" w:rsidP="00092232">
      <w:pPr>
        <w:jc w:val="both"/>
        <w:rPr>
          <w:rFonts w:ascii="Times New Roman" w:hAnsi="Times New Roman" w:cs="Times New Roman"/>
        </w:rPr>
      </w:pPr>
      <w:hyperlink r:id="rId5" w:history="1">
        <w:r w:rsidR="00092232" w:rsidRPr="00EC7823">
          <w:rPr>
            <w:rStyle w:val="Hipercze"/>
            <w:rFonts w:ascii="Times New Roman" w:hAnsi="Times New Roman" w:cs="Times New Roman"/>
          </w:rPr>
          <w:t>https://www.jednosc.com.pl/strefakatechety/images/zdalne-lekcje-religii/sp8/tem_36_45_Podrecznik_kl_8_SP_Blogoslawieni_ktorzy_kochaja_Jezusa.pdf</w:t>
        </w:r>
      </w:hyperlink>
    </w:p>
    <w:p w14:paraId="649611E3" w14:textId="6816B713" w:rsidR="00092232" w:rsidRDefault="00092232" w:rsidP="000922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Notatka:</w:t>
      </w:r>
    </w:p>
    <w:p w14:paraId="5DC8FE9F" w14:textId="77777777" w:rsidR="00092232" w:rsidRPr="00EC7823" w:rsidRDefault="00092232" w:rsidP="0009223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7823">
        <w:rPr>
          <w:rFonts w:ascii="Times New Roman" w:hAnsi="Times New Roman" w:cs="Times New Roman"/>
          <w:b/>
          <w:bCs/>
          <w:sz w:val="28"/>
          <w:szCs w:val="28"/>
        </w:rPr>
        <w:t>Przyczyny reformy:</w:t>
      </w:r>
    </w:p>
    <w:p w14:paraId="21BBBD3E" w14:textId="77777777" w:rsidR="00EC7823" w:rsidRDefault="00092232" w:rsidP="000922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2232">
        <w:rPr>
          <w:rFonts w:ascii="Times New Roman" w:hAnsi="Times New Roman" w:cs="Times New Roman"/>
          <w:sz w:val="28"/>
          <w:szCs w:val="28"/>
        </w:rPr>
        <w:t>ingerencja władców świeckich w sprawy Kościoła,</w:t>
      </w:r>
    </w:p>
    <w:p w14:paraId="3EE459FB" w14:textId="77777777" w:rsidR="00EC7823" w:rsidRDefault="00092232" w:rsidP="000922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2232">
        <w:rPr>
          <w:rFonts w:ascii="Times New Roman" w:hAnsi="Times New Roman" w:cs="Times New Roman"/>
          <w:sz w:val="28"/>
          <w:szCs w:val="28"/>
        </w:rPr>
        <w:t>handel godnościami oraz stanowiskami kościelnymi (symonia),</w:t>
      </w:r>
    </w:p>
    <w:p w14:paraId="04B3AFD0" w14:textId="77777777" w:rsidR="00EC7823" w:rsidRDefault="00092232" w:rsidP="000922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2232">
        <w:rPr>
          <w:rFonts w:ascii="Times New Roman" w:hAnsi="Times New Roman" w:cs="Times New Roman"/>
          <w:sz w:val="28"/>
          <w:szCs w:val="28"/>
        </w:rPr>
        <w:t>niezachowywanie celibatu przez duchowieństwo,</w:t>
      </w:r>
    </w:p>
    <w:p w14:paraId="68990D35" w14:textId="77777777" w:rsidR="00EC7823" w:rsidRDefault="00092232" w:rsidP="000922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2232">
        <w:rPr>
          <w:rFonts w:ascii="Times New Roman" w:hAnsi="Times New Roman" w:cs="Times New Roman"/>
          <w:sz w:val="28"/>
          <w:szCs w:val="28"/>
        </w:rPr>
        <w:t>niegodziwe postępowanie cesarza i władców wobec Kościoła i poddanych.</w:t>
      </w:r>
    </w:p>
    <w:p w14:paraId="7A875A67" w14:textId="35A418DB" w:rsidR="00EC7823" w:rsidRPr="00EC7823" w:rsidRDefault="00092232" w:rsidP="00EC782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7823">
        <w:rPr>
          <w:rFonts w:ascii="Times New Roman" w:hAnsi="Times New Roman" w:cs="Times New Roman"/>
          <w:b/>
          <w:bCs/>
          <w:sz w:val="28"/>
          <w:szCs w:val="28"/>
        </w:rPr>
        <w:t>Skutki reformy</w:t>
      </w:r>
      <w:r w:rsidR="00EC7823" w:rsidRPr="00EC782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5E5E1EE" w14:textId="77777777" w:rsidR="00EC7823" w:rsidRDefault="00092232" w:rsidP="00EC782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7823">
        <w:rPr>
          <w:rFonts w:ascii="Times New Roman" w:hAnsi="Times New Roman" w:cs="Times New Roman"/>
          <w:sz w:val="28"/>
          <w:szCs w:val="28"/>
        </w:rPr>
        <w:t>Papież miał prawo:</w:t>
      </w:r>
    </w:p>
    <w:p w14:paraId="50CC7070" w14:textId="77777777" w:rsidR="00EC7823" w:rsidRDefault="00092232" w:rsidP="00EC782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7823">
        <w:rPr>
          <w:rFonts w:ascii="Times New Roman" w:hAnsi="Times New Roman" w:cs="Times New Roman"/>
          <w:sz w:val="28"/>
          <w:szCs w:val="28"/>
        </w:rPr>
        <w:t>do ustanawiania i dzielenia biskupstw,</w:t>
      </w:r>
    </w:p>
    <w:p w14:paraId="7A3654B6" w14:textId="77777777" w:rsidR="00EC7823" w:rsidRDefault="00092232" w:rsidP="00EC782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7823">
        <w:rPr>
          <w:rFonts w:ascii="Times New Roman" w:hAnsi="Times New Roman" w:cs="Times New Roman"/>
          <w:sz w:val="28"/>
          <w:szCs w:val="28"/>
        </w:rPr>
        <w:t>do wydawania nowych praw dla całego Kościoła powszechnego.</w:t>
      </w:r>
    </w:p>
    <w:p w14:paraId="35024EB8" w14:textId="77777777" w:rsidR="00EC7823" w:rsidRDefault="00092232" w:rsidP="00EC782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7823">
        <w:rPr>
          <w:rFonts w:ascii="Times New Roman" w:hAnsi="Times New Roman" w:cs="Times New Roman"/>
          <w:sz w:val="28"/>
          <w:szCs w:val="28"/>
        </w:rPr>
        <w:t>do pozbawienia władzy cesarzy oraz zwalniania poddanych od przysięgi wierności względem nich, jeżeli postępują niegodziwie.</w:t>
      </w:r>
    </w:p>
    <w:p w14:paraId="6E44C72B" w14:textId="77777777" w:rsidR="00EC7823" w:rsidRDefault="00092232" w:rsidP="00EC782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7823">
        <w:rPr>
          <w:rFonts w:ascii="Times New Roman" w:hAnsi="Times New Roman" w:cs="Times New Roman"/>
          <w:sz w:val="28"/>
          <w:szCs w:val="28"/>
        </w:rPr>
        <w:t>Reforma przyczyniła się do:</w:t>
      </w:r>
    </w:p>
    <w:p w14:paraId="15106882" w14:textId="77777777" w:rsidR="00EC7823" w:rsidRDefault="00092232" w:rsidP="00EC782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7823">
        <w:rPr>
          <w:rFonts w:ascii="Times New Roman" w:hAnsi="Times New Roman" w:cs="Times New Roman"/>
          <w:sz w:val="28"/>
          <w:szCs w:val="28"/>
        </w:rPr>
        <w:t>wzrostu autorytetu papiestwa jako najwyższej normy prawa kościelnego,</w:t>
      </w:r>
    </w:p>
    <w:p w14:paraId="72E4FFBF" w14:textId="77777777" w:rsidR="00EC7823" w:rsidRDefault="00092232" w:rsidP="00EC782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7823">
        <w:rPr>
          <w:rFonts w:ascii="Times New Roman" w:hAnsi="Times New Roman" w:cs="Times New Roman"/>
          <w:sz w:val="28"/>
          <w:szCs w:val="28"/>
        </w:rPr>
        <w:t>ujednolicenia struktur w Kościele i rozwoju kurii,</w:t>
      </w:r>
    </w:p>
    <w:p w14:paraId="66F3555A" w14:textId="77777777" w:rsidR="00EC7823" w:rsidRDefault="00092232" w:rsidP="00EC782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7823">
        <w:rPr>
          <w:rFonts w:ascii="Times New Roman" w:hAnsi="Times New Roman" w:cs="Times New Roman"/>
          <w:sz w:val="28"/>
          <w:szCs w:val="28"/>
        </w:rPr>
        <w:t>rozbudowania praktyki wysyłania legatów papieskich,</w:t>
      </w:r>
    </w:p>
    <w:p w14:paraId="07490D27" w14:textId="77777777" w:rsidR="00EC7823" w:rsidRDefault="00092232" w:rsidP="00EC782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7823">
        <w:rPr>
          <w:rFonts w:ascii="Times New Roman" w:hAnsi="Times New Roman" w:cs="Times New Roman"/>
          <w:sz w:val="28"/>
          <w:szCs w:val="28"/>
        </w:rPr>
        <w:t>zrzeczenia się przez cesarza inwestytury kościelnej,</w:t>
      </w:r>
    </w:p>
    <w:p w14:paraId="410E351C" w14:textId="77777777" w:rsidR="00EC7823" w:rsidRDefault="00092232" w:rsidP="00EC782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7823">
        <w:rPr>
          <w:rFonts w:ascii="Times New Roman" w:hAnsi="Times New Roman" w:cs="Times New Roman"/>
          <w:sz w:val="28"/>
          <w:szCs w:val="28"/>
        </w:rPr>
        <w:t>nakazu celibatu dla duchowieństwa,</w:t>
      </w:r>
    </w:p>
    <w:p w14:paraId="6F759C04" w14:textId="77777777" w:rsidR="00EC7823" w:rsidRDefault="00092232" w:rsidP="00EC782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7823">
        <w:rPr>
          <w:rFonts w:ascii="Times New Roman" w:hAnsi="Times New Roman" w:cs="Times New Roman"/>
          <w:sz w:val="28"/>
          <w:szCs w:val="28"/>
        </w:rPr>
        <w:t>usunięcia symonii,</w:t>
      </w:r>
    </w:p>
    <w:p w14:paraId="4A7A3DED" w14:textId="0DEF2750" w:rsidR="00092232" w:rsidRDefault="00092232" w:rsidP="00EC782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7823">
        <w:rPr>
          <w:rFonts w:ascii="Times New Roman" w:hAnsi="Times New Roman" w:cs="Times New Roman"/>
          <w:sz w:val="28"/>
          <w:szCs w:val="28"/>
        </w:rPr>
        <w:t>ustanowienia konkordatu.</w:t>
      </w:r>
    </w:p>
    <w:p w14:paraId="2AC3E43B" w14:textId="467C7B5F" w:rsidR="00EC7823" w:rsidRDefault="00EC7823" w:rsidP="00EC7823">
      <w:pPr>
        <w:jc w:val="both"/>
        <w:rPr>
          <w:rFonts w:ascii="Times New Roman" w:hAnsi="Times New Roman" w:cs="Times New Roman"/>
          <w:sz w:val="28"/>
          <w:szCs w:val="28"/>
        </w:rPr>
      </w:pPr>
      <w:r w:rsidRPr="00EC7823">
        <w:rPr>
          <w:rFonts w:ascii="Times New Roman" w:hAnsi="Times New Roman" w:cs="Times New Roman"/>
          <w:sz w:val="28"/>
          <w:szCs w:val="28"/>
        </w:rPr>
        <w:t>Reformie gregoriańskiej przypisuje się wprowadzenie zapisu nutowego</w:t>
      </w:r>
      <w:r>
        <w:rPr>
          <w:rFonts w:ascii="Times New Roman" w:hAnsi="Times New Roman" w:cs="Times New Roman"/>
          <w:sz w:val="28"/>
          <w:szCs w:val="28"/>
        </w:rPr>
        <w:br/>
      </w:r>
      <w:r w:rsidRPr="00EC7823">
        <w:rPr>
          <w:rFonts w:ascii="Times New Roman" w:hAnsi="Times New Roman" w:cs="Times New Roman"/>
          <w:sz w:val="28"/>
          <w:szCs w:val="28"/>
        </w:rPr>
        <w:t>w księgach liturgicznych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095C8B9" w14:textId="7B747352" w:rsidR="00EC7823" w:rsidRPr="00EC7823" w:rsidRDefault="00EC7823" w:rsidP="00EC7823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EC7823">
        <w:rPr>
          <w:rFonts w:ascii="Times New Roman" w:hAnsi="Times New Roman" w:cs="Times New Roman"/>
          <w:b/>
          <w:bCs/>
          <w:color w:val="00B050"/>
          <w:sz w:val="28"/>
          <w:szCs w:val="28"/>
        </w:rPr>
        <w:t>Miłego dnia!</w:t>
      </w:r>
    </w:p>
    <w:p w14:paraId="3D790920" w14:textId="26162946" w:rsidR="00EC7823" w:rsidRPr="00EC7823" w:rsidRDefault="00EC7823" w:rsidP="00EC7823">
      <w:pPr>
        <w:jc w:val="center"/>
        <w:rPr>
          <w:rFonts w:ascii="Times New Roman" w:hAnsi="Times New Roman" w:cs="Times New Roman"/>
          <w:sz w:val="28"/>
          <w:szCs w:val="28"/>
        </w:rPr>
      </w:pPr>
      <w:r w:rsidRPr="00EC7823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Szczęść Boże </w:t>
      </w:r>
      <w:r w:rsidRPr="00EC7823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EC7823" w:rsidRPr="00EC7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C5170"/>
    <w:multiLevelType w:val="hybridMultilevel"/>
    <w:tmpl w:val="DEC00C9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EA3B9A"/>
    <w:multiLevelType w:val="hybridMultilevel"/>
    <w:tmpl w:val="7480A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50896"/>
    <w:multiLevelType w:val="hybridMultilevel"/>
    <w:tmpl w:val="443ABAF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18181D"/>
    <w:multiLevelType w:val="hybridMultilevel"/>
    <w:tmpl w:val="F66AE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930"/>
    <w:rsid w:val="00092232"/>
    <w:rsid w:val="00C27437"/>
    <w:rsid w:val="00E61930"/>
    <w:rsid w:val="00EC7823"/>
    <w:rsid w:val="00FA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06766"/>
  <w15:chartTrackingRefBased/>
  <w15:docId w15:val="{144E5997-8D2C-48E0-A858-2A9C25A70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223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223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92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jednosc.com.pl/strefakatechety/images/zdalne-lekcje-religii/sp8/tem_36_45_Podrecznik_kl_8_SP_Blogoslawieni_ktorzy_kochaja_Jezus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3</cp:revision>
  <dcterms:created xsi:type="dcterms:W3CDTF">2020-03-30T13:34:00Z</dcterms:created>
  <dcterms:modified xsi:type="dcterms:W3CDTF">2020-03-31T07:37:00Z</dcterms:modified>
</cp:coreProperties>
</file>